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eastAsia="黑体" w:cs="ArialUnicodeMS"/>
          <w:kern w:val="0"/>
          <w:sz w:val="52"/>
          <w:szCs w:val="52"/>
        </w:rPr>
      </w:pPr>
      <w:r>
        <w:rPr>
          <w:rFonts w:hint="eastAsia" w:ascii="黑体" w:eastAsia="黑体" w:cs="ArialUnicodeMS"/>
          <w:kern w:val="0"/>
          <w:sz w:val="52"/>
          <w:szCs w:val="52"/>
        </w:rPr>
        <w:t>中国共产党柳州市纪律检查委员会</w:t>
      </w:r>
      <w:r>
        <w:rPr>
          <w:rFonts w:hint="eastAsia" w:ascii="黑体" w:eastAsia="黑体"/>
          <w:kern w:val="0"/>
          <w:sz w:val="52"/>
          <w:szCs w:val="52"/>
        </w:rPr>
        <w:t>2020年度部门决算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both"/>
        <w:rPr>
          <w:rFonts w:ascii="黑体" w:eastAsia="黑体" w:cs="黑体"/>
          <w:kern w:val="0"/>
          <w:sz w:val="44"/>
          <w:szCs w:val="44"/>
        </w:rPr>
      </w:pPr>
    </w:p>
    <w:p>
      <w:pPr>
        <w:jc w:val="both"/>
        <w:rPr>
          <w:rFonts w:ascii="黑体" w:eastAsia="黑体" w:cs="黑体"/>
          <w:kern w:val="0"/>
          <w:sz w:val="44"/>
          <w:szCs w:val="44"/>
        </w:rPr>
      </w:pPr>
    </w:p>
    <w:p>
      <w:pPr>
        <w:keepNext w:val="0"/>
        <w:keepLines w:val="0"/>
        <w:pageBreakBefore w:val="0"/>
        <w:widowControl w:val="0"/>
        <w:kinsoku/>
        <w:wordWrap/>
        <w:overflowPunct/>
        <w:topLinePunct w:val="0"/>
        <w:bidi w:val="0"/>
        <w:snapToGrid/>
        <w:spacing w:line="560" w:lineRule="exact"/>
        <w:ind w:firstLine="646"/>
        <w:jc w:val="center"/>
        <w:textAlignment w:val="auto"/>
        <w:outlineLvl w:val="9"/>
        <w:rPr>
          <w:rFonts w:ascii="方正小标宋简体" w:eastAsia="方正小标宋简体"/>
          <w:b/>
          <w:sz w:val="44"/>
          <w:szCs w:val="44"/>
        </w:rPr>
      </w:pPr>
      <w:r>
        <w:rPr>
          <w:rFonts w:hint="eastAsia" w:ascii="方正小标宋简体" w:eastAsia="方正小标宋简体"/>
          <w:b/>
          <w:sz w:val="44"/>
          <w:szCs w:val="44"/>
        </w:rPr>
        <w:t>目    录</w:t>
      </w:r>
    </w:p>
    <w:p>
      <w:pPr>
        <w:keepNext w:val="0"/>
        <w:keepLines w:val="0"/>
        <w:pageBreakBefore w:val="0"/>
        <w:widowControl w:val="0"/>
        <w:kinsoku/>
        <w:wordWrap/>
        <w:overflowPunct/>
        <w:topLinePunct w:val="0"/>
        <w:bidi w:val="0"/>
        <w:snapToGrid/>
        <w:spacing w:line="560" w:lineRule="exact"/>
        <w:ind w:firstLine="645"/>
        <w:textAlignment w:val="auto"/>
        <w:outlineLvl w:val="9"/>
        <w:rPr>
          <w:rFonts w:ascii="仿宋_GB2312" w:eastAsia="仿宋_GB2312"/>
          <w:b/>
          <w:sz w:val="32"/>
          <w:szCs w:val="32"/>
        </w:rPr>
      </w:pPr>
    </w:p>
    <w:p>
      <w:pPr>
        <w:keepNext w:val="0"/>
        <w:keepLines w:val="0"/>
        <w:pageBreakBefore w:val="0"/>
        <w:widowControl w:val="0"/>
        <w:kinsoku/>
        <w:wordWrap/>
        <w:overflowPunct/>
        <w:topLinePunct w:val="0"/>
        <w:bidi w:val="0"/>
        <w:snapToGrid/>
        <w:spacing w:line="560" w:lineRule="exact"/>
        <w:ind w:firstLine="645"/>
        <w:textAlignment w:val="auto"/>
        <w:outlineLvl w:val="9"/>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rPr>
        <w:t>中国共产党柳州市纪律检查委员会</w:t>
      </w:r>
      <w:r>
        <w:rPr>
          <w:rFonts w:hint="eastAsia" w:ascii="仿宋_GB2312" w:eastAsia="仿宋_GB2312"/>
          <w:b/>
          <w:sz w:val="32"/>
          <w:szCs w:val="32"/>
        </w:rPr>
        <w:t>概况</w:t>
      </w:r>
    </w:p>
    <w:p>
      <w:pPr>
        <w:keepNext w:val="0"/>
        <w:keepLines w:val="0"/>
        <w:pageBreakBefore w:val="0"/>
        <w:widowControl w:val="0"/>
        <w:kinsoku/>
        <w:wordWrap/>
        <w:overflowPunct/>
        <w:topLinePunct w:val="0"/>
        <w:bidi w:val="0"/>
        <w:snapToGrid/>
        <w:spacing w:line="560" w:lineRule="exact"/>
        <w:ind w:firstLine="645"/>
        <w:textAlignment w:val="auto"/>
        <w:outlineLvl w:val="9"/>
        <w:rPr>
          <w:rFonts w:ascii="仿宋_GB2312" w:eastAsia="仿宋_GB2312"/>
          <w:sz w:val="32"/>
          <w:szCs w:val="32"/>
        </w:rPr>
      </w:pPr>
      <w:r>
        <w:rPr>
          <w:rFonts w:hint="eastAsia" w:ascii="仿宋_GB2312" w:eastAsia="仿宋_GB2312"/>
          <w:sz w:val="32"/>
          <w:szCs w:val="32"/>
        </w:rPr>
        <w:t>一、主要职能</w:t>
      </w:r>
    </w:p>
    <w:p>
      <w:pPr>
        <w:keepNext w:val="0"/>
        <w:keepLines w:val="0"/>
        <w:pageBreakBefore w:val="0"/>
        <w:widowControl w:val="0"/>
        <w:kinsoku/>
        <w:wordWrap/>
        <w:overflowPunct/>
        <w:topLinePunct w:val="0"/>
        <w:bidi w:val="0"/>
        <w:snapToGrid/>
        <w:spacing w:line="560" w:lineRule="exact"/>
        <w:ind w:firstLine="645"/>
        <w:textAlignment w:val="auto"/>
        <w:outlineLvl w:val="9"/>
        <w:rPr>
          <w:rFonts w:ascii="仿宋_GB2312" w:eastAsia="仿宋_GB2312"/>
          <w:sz w:val="32"/>
          <w:szCs w:val="32"/>
        </w:rPr>
      </w:pPr>
      <w:r>
        <w:rPr>
          <w:rFonts w:hint="eastAsia" w:ascii="仿宋_GB2312" w:eastAsia="仿宋_GB2312"/>
          <w:sz w:val="32"/>
          <w:szCs w:val="32"/>
        </w:rPr>
        <w:t>二、部门决算单位构成</w:t>
      </w:r>
    </w:p>
    <w:p>
      <w:pPr>
        <w:keepNext w:val="0"/>
        <w:keepLines w:val="0"/>
        <w:pageBreakBefore w:val="0"/>
        <w:widowControl w:val="0"/>
        <w:kinsoku/>
        <w:wordWrap/>
        <w:overflowPunct/>
        <w:topLinePunct w:val="0"/>
        <w:bidi w:val="0"/>
        <w:snapToGrid/>
        <w:spacing w:line="560" w:lineRule="exact"/>
        <w:ind w:firstLine="645"/>
        <w:textAlignment w:val="auto"/>
        <w:outlineLvl w:val="9"/>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中国共产党柳州市纪律检查委员会</w:t>
      </w:r>
      <w:r>
        <w:rPr>
          <w:rFonts w:hint="eastAsia" w:ascii="仿宋_GB2312" w:eastAsia="仿宋_GB2312"/>
          <w:b/>
          <w:sz w:val="32"/>
          <w:szCs w:val="32"/>
        </w:rPr>
        <w:t>2020年决算报表</w:t>
      </w:r>
    </w:p>
    <w:p>
      <w:pPr>
        <w:keepNext w:val="0"/>
        <w:keepLines w:val="0"/>
        <w:pageBreakBefore w:val="0"/>
        <w:widowControl w:val="0"/>
        <w:kinsoku/>
        <w:wordWrap/>
        <w:overflowPunct/>
        <w:topLinePunct w:val="0"/>
        <w:bidi w:val="0"/>
        <w:snapToGrid/>
        <w:spacing w:line="560" w:lineRule="exact"/>
        <w:ind w:left="645"/>
        <w:textAlignment w:val="auto"/>
        <w:outlineLvl w:val="9"/>
        <w:rPr>
          <w:rFonts w:ascii="仿宋_GB2312" w:eastAsia="仿宋_GB2312"/>
          <w:sz w:val="32"/>
          <w:szCs w:val="32"/>
        </w:rPr>
      </w:pPr>
      <w:r>
        <w:rPr>
          <w:rFonts w:hint="eastAsia" w:ascii="仿宋_GB2312" w:eastAsia="仿宋_GB2312"/>
          <w:sz w:val="32"/>
          <w:szCs w:val="32"/>
        </w:rPr>
        <w:t>表一：收入支出决算总表</w:t>
      </w:r>
    </w:p>
    <w:p>
      <w:pPr>
        <w:keepNext w:val="0"/>
        <w:keepLines w:val="0"/>
        <w:pageBreakBefore w:val="0"/>
        <w:widowControl w:val="0"/>
        <w:kinsoku/>
        <w:wordWrap/>
        <w:overflowPunct/>
        <w:topLinePunct w:val="0"/>
        <w:bidi w:val="0"/>
        <w:snapToGrid/>
        <w:spacing w:line="560" w:lineRule="exact"/>
        <w:ind w:left="645"/>
        <w:textAlignment w:val="auto"/>
        <w:outlineLvl w:val="9"/>
        <w:rPr>
          <w:rFonts w:ascii="仿宋_GB2312" w:eastAsia="仿宋_GB2312"/>
          <w:sz w:val="32"/>
          <w:szCs w:val="32"/>
        </w:rPr>
      </w:pPr>
      <w:r>
        <w:rPr>
          <w:rFonts w:hint="eastAsia" w:ascii="仿宋_GB2312" w:eastAsia="仿宋_GB2312"/>
          <w:sz w:val="32"/>
          <w:szCs w:val="32"/>
        </w:rPr>
        <w:t>表二：收入决算表</w:t>
      </w:r>
    </w:p>
    <w:p>
      <w:pPr>
        <w:keepNext w:val="0"/>
        <w:keepLines w:val="0"/>
        <w:pageBreakBefore w:val="0"/>
        <w:widowControl w:val="0"/>
        <w:kinsoku/>
        <w:wordWrap/>
        <w:overflowPunct/>
        <w:topLinePunct w:val="0"/>
        <w:bidi w:val="0"/>
        <w:snapToGrid/>
        <w:spacing w:line="560" w:lineRule="exact"/>
        <w:ind w:left="645"/>
        <w:textAlignment w:val="auto"/>
        <w:outlineLvl w:val="9"/>
        <w:rPr>
          <w:rFonts w:ascii="仿宋_GB2312" w:eastAsia="仿宋_GB2312"/>
          <w:sz w:val="32"/>
          <w:szCs w:val="32"/>
        </w:rPr>
      </w:pPr>
      <w:r>
        <w:rPr>
          <w:rFonts w:hint="eastAsia" w:ascii="仿宋_GB2312" w:eastAsia="仿宋_GB2312"/>
          <w:sz w:val="32"/>
          <w:szCs w:val="32"/>
        </w:rPr>
        <w:t>表三：支出决算表</w:t>
      </w:r>
    </w:p>
    <w:p>
      <w:pPr>
        <w:keepNext w:val="0"/>
        <w:keepLines w:val="0"/>
        <w:pageBreakBefore w:val="0"/>
        <w:widowControl w:val="0"/>
        <w:kinsoku/>
        <w:wordWrap/>
        <w:overflowPunct/>
        <w:topLinePunct w:val="0"/>
        <w:bidi w:val="0"/>
        <w:snapToGrid/>
        <w:spacing w:line="560" w:lineRule="exact"/>
        <w:ind w:left="645"/>
        <w:textAlignment w:val="auto"/>
        <w:outlineLvl w:val="9"/>
        <w:rPr>
          <w:rFonts w:ascii="仿宋_GB2312" w:eastAsia="仿宋_GB2312"/>
          <w:sz w:val="32"/>
          <w:szCs w:val="32"/>
        </w:rPr>
      </w:pPr>
      <w:r>
        <w:rPr>
          <w:rFonts w:hint="eastAsia" w:ascii="仿宋_GB2312" w:eastAsia="仿宋_GB2312"/>
          <w:sz w:val="32"/>
          <w:szCs w:val="32"/>
        </w:rPr>
        <w:t>表四：财政拨款收入支出决算总表</w:t>
      </w:r>
    </w:p>
    <w:p>
      <w:pPr>
        <w:keepNext w:val="0"/>
        <w:keepLines w:val="0"/>
        <w:pageBreakBefore w:val="0"/>
        <w:widowControl w:val="0"/>
        <w:kinsoku/>
        <w:wordWrap/>
        <w:overflowPunct/>
        <w:topLinePunct w:val="0"/>
        <w:bidi w:val="0"/>
        <w:snapToGrid/>
        <w:spacing w:line="560" w:lineRule="exact"/>
        <w:ind w:left="645"/>
        <w:textAlignment w:val="auto"/>
        <w:outlineLvl w:val="9"/>
        <w:rPr>
          <w:rFonts w:ascii="仿宋_GB2312" w:eastAsia="仿宋_GB2312"/>
          <w:sz w:val="32"/>
          <w:szCs w:val="32"/>
        </w:rPr>
      </w:pPr>
      <w:r>
        <w:rPr>
          <w:rFonts w:hint="eastAsia" w:ascii="仿宋_GB2312" w:eastAsia="仿宋_GB2312"/>
          <w:sz w:val="32"/>
          <w:szCs w:val="32"/>
        </w:rPr>
        <w:t>表五：一般公共预算财政拨款支出决算表</w:t>
      </w:r>
    </w:p>
    <w:p>
      <w:pPr>
        <w:keepNext w:val="0"/>
        <w:keepLines w:val="0"/>
        <w:pageBreakBefore w:val="0"/>
        <w:widowControl w:val="0"/>
        <w:kinsoku/>
        <w:wordWrap/>
        <w:overflowPunct/>
        <w:topLinePunct w:val="0"/>
        <w:bidi w:val="0"/>
        <w:snapToGrid/>
        <w:spacing w:line="560" w:lineRule="exact"/>
        <w:ind w:left="645"/>
        <w:textAlignment w:val="auto"/>
        <w:outlineLvl w:val="9"/>
        <w:rPr>
          <w:rFonts w:ascii="仿宋_GB2312" w:eastAsia="仿宋_GB2312"/>
          <w:sz w:val="32"/>
          <w:szCs w:val="32"/>
        </w:rPr>
      </w:pPr>
      <w:r>
        <w:rPr>
          <w:rFonts w:hint="eastAsia" w:ascii="仿宋_GB2312" w:eastAsia="仿宋_GB2312"/>
          <w:sz w:val="32"/>
          <w:szCs w:val="32"/>
        </w:rPr>
        <w:t>表六：一般公共预算财政拨款基本支出决算表</w:t>
      </w:r>
    </w:p>
    <w:p>
      <w:pPr>
        <w:keepNext w:val="0"/>
        <w:keepLines w:val="0"/>
        <w:pageBreakBefore w:val="0"/>
        <w:widowControl w:val="0"/>
        <w:kinsoku/>
        <w:wordWrap/>
        <w:overflowPunct/>
        <w:topLinePunct w:val="0"/>
        <w:bidi w:val="0"/>
        <w:snapToGrid/>
        <w:spacing w:line="560" w:lineRule="exact"/>
        <w:ind w:left="645"/>
        <w:textAlignment w:val="auto"/>
        <w:outlineLvl w:val="9"/>
        <w:rPr>
          <w:rFonts w:ascii="仿宋_GB2312" w:eastAsia="仿宋_GB2312"/>
          <w:sz w:val="32"/>
          <w:szCs w:val="32"/>
        </w:rPr>
      </w:pPr>
      <w:r>
        <w:rPr>
          <w:rFonts w:hint="eastAsia" w:ascii="仿宋_GB2312" w:eastAsia="仿宋_GB2312"/>
          <w:sz w:val="32"/>
          <w:szCs w:val="32"/>
        </w:rPr>
        <w:t>表七：一般公共预算财政拨款“</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keepNext w:val="0"/>
        <w:keepLines w:val="0"/>
        <w:pageBreakBefore w:val="0"/>
        <w:widowControl w:val="0"/>
        <w:kinsoku/>
        <w:wordWrap/>
        <w:overflowPunct/>
        <w:topLinePunct w:val="0"/>
        <w:bidi w:val="0"/>
        <w:snapToGrid/>
        <w:spacing w:line="560" w:lineRule="exact"/>
        <w:ind w:left="645"/>
        <w:textAlignment w:val="auto"/>
        <w:outlineLvl w:val="9"/>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keepNext w:val="0"/>
        <w:keepLines w:val="0"/>
        <w:pageBreakBefore w:val="0"/>
        <w:widowControl w:val="0"/>
        <w:kinsoku/>
        <w:wordWrap/>
        <w:overflowPunct/>
        <w:topLinePunct w:val="0"/>
        <w:bidi w:val="0"/>
        <w:snapToGrid/>
        <w:spacing w:line="560" w:lineRule="exact"/>
        <w:ind w:left="645"/>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表九：国有资本经营预算财政拨款支出决算表</w:t>
      </w:r>
    </w:p>
    <w:p>
      <w:pPr>
        <w:keepNext w:val="0"/>
        <w:keepLines w:val="0"/>
        <w:pageBreakBefore w:val="0"/>
        <w:widowControl w:val="0"/>
        <w:kinsoku/>
        <w:wordWrap/>
        <w:overflowPunct/>
        <w:topLinePunct w:val="0"/>
        <w:bidi w:val="0"/>
        <w:snapToGrid/>
        <w:spacing w:line="560" w:lineRule="exact"/>
        <w:ind w:firstLine="645"/>
        <w:textAlignment w:val="auto"/>
        <w:outlineLvl w:val="9"/>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中国共产党柳州市纪律检查委员会</w:t>
      </w:r>
      <w:r>
        <w:rPr>
          <w:rFonts w:hint="eastAsia" w:ascii="仿宋_GB2312" w:eastAsia="仿宋_GB2312"/>
          <w:b/>
          <w:sz w:val="32"/>
          <w:szCs w:val="32"/>
        </w:rPr>
        <w:t>2020年度决算情况说明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ascii="仿宋_GB2312" w:eastAsia="仿宋_GB2312" w:cs="仿宋_GB2312"/>
          <w:bCs/>
          <w:kern w:val="0"/>
          <w:sz w:val="32"/>
          <w:szCs w:val="32"/>
          <w:highlight w:val="none"/>
        </w:rPr>
      </w:pPr>
      <w:r>
        <w:rPr>
          <w:rFonts w:hint="eastAsia" w:ascii="仿宋_GB2312" w:eastAsia="仿宋_GB2312" w:cs="仿宋_GB2312"/>
          <w:kern w:val="0"/>
          <w:sz w:val="32"/>
          <w:szCs w:val="32"/>
          <w:highlight w:val="none"/>
        </w:rPr>
        <w:t>八、</w:t>
      </w:r>
      <w:r>
        <w:rPr>
          <w:rFonts w:hint="eastAsia" w:eastAsia="仿宋_GB2312"/>
          <w:kern w:val="0"/>
          <w:sz w:val="32"/>
          <w:szCs w:val="32"/>
          <w:highlight w:val="none"/>
        </w:rPr>
        <w:t>2020</w:t>
      </w:r>
      <w:r>
        <w:rPr>
          <w:rFonts w:hint="eastAsia" w:ascii="仿宋_GB2312" w:eastAsia="仿宋_GB2312" w:cs="仿宋_GB2312"/>
          <w:bCs/>
          <w:kern w:val="0"/>
          <w:sz w:val="32"/>
          <w:szCs w:val="32"/>
          <w:highlight w:val="none"/>
        </w:rPr>
        <w:t xml:space="preserve"> 年度政府性基金预算财政拨款收入支出决算情况</w:t>
      </w:r>
    </w:p>
    <w:p>
      <w:pPr>
        <w:keepNext w:val="0"/>
        <w:keepLines w:val="0"/>
        <w:pageBreakBefore w:val="0"/>
        <w:widowControl w:val="0"/>
        <w:kinsoku/>
        <w:wordWrap/>
        <w:overflowPunct/>
        <w:topLinePunct w:val="0"/>
        <w:bidi w:val="0"/>
        <w:snapToGrid/>
        <w:spacing w:line="560" w:lineRule="exact"/>
        <w:ind w:left="645"/>
        <w:textAlignment w:val="auto"/>
        <w:outlineLvl w:val="9"/>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九、</w:t>
      </w:r>
      <w:r>
        <w:rPr>
          <w:rFonts w:hint="eastAsia" w:ascii="仿宋_GB2312" w:eastAsia="仿宋_GB2312"/>
          <w:sz w:val="32"/>
          <w:szCs w:val="32"/>
          <w:highlight w:val="none"/>
          <w:lang w:eastAsia="zh-CN"/>
        </w:rPr>
        <w:t>国有资本经营预算财政拨款支出决算情况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ascii="仿宋_GB2312" w:eastAsia="仿宋_GB2312" w:cs="仿宋_GB2312"/>
          <w:kern w:val="0"/>
          <w:sz w:val="32"/>
          <w:szCs w:val="32"/>
        </w:rPr>
      </w:pPr>
      <w:r>
        <w:rPr>
          <w:rFonts w:hint="eastAsia" w:ascii="仿宋_GB2312" w:eastAsia="仿宋_GB2312" w:cs="仿宋_GB2312"/>
          <w:bCs/>
          <w:kern w:val="0"/>
          <w:sz w:val="32"/>
          <w:szCs w:val="32"/>
        </w:rPr>
        <w:t>十</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、其他重要事项的情况说明</w:t>
      </w:r>
    </w:p>
    <w:p>
      <w:pPr>
        <w:keepNext w:val="0"/>
        <w:keepLines w:val="0"/>
        <w:pageBreakBefore w:val="0"/>
        <w:widowControl w:val="0"/>
        <w:kinsoku/>
        <w:wordWrap/>
        <w:overflowPunct/>
        <w:topLinePunct w:val="0"/>
        <w:bidi w:val="0"/>
        <w:snapToGrid/>
        <w:spacing w:line="560" w:lineRule="exact"/>
        <w:ind w:firstLine="645"/>
        <w:textAlignment w:val="auto"/>
        <w:outlineLvl w:val="9"/>
        <w:rPr>
          <w:rFonts w:ascii="仿宋_GB2312" w:eastAsia="仿宋_GB2312"/>
          <w:b/>
          <w:sz w:val="32"/>
          <w:szCs w:val="32"/>
        </w:rPr>
      </w:pPr>
      <w:r>
        <w:rPr>
          <w:rFonts w:hint="eastAsia" w:ascii="仿宋_GB2312" w:eastAsia="仿宋_GB2312"/>
          <w:b/>
          <w:sz w:val="32"/>
          <w:szCs w:val="32"/>
        </w:rPr>
        <w:t>第四部分：名词解释</w:t>
      </w:r>
    </w:p>
    <w:p>
      <w:pPr>
        <w:keepNext w:val="0"/>
        <w:keepLines w:val="0"/>
        <w:pageBreakBefore w:val="0"/>
        <w:widowControl w:val="0"/>
        <w:kinsoku/>
        <w:wordWrap/>
        <w:overflowPunct/>
        <w:topLinePunct w:val="0"/>
        <w:bidi w:val="0"/>
        <w:snapToGrid/>
        <w:spacing w:line="560" w:lineRule="exact"/>
        <w:ind w:firstLine="646"/>
        <w:jc w:val="center"/>
        <w:textAlignment w:val="auto"/>
        <w:outlineLvl w:val="9"/>
        <w:rPr>
          <w:rFonts w:ascii="仿宋_GB2312" w:eastAsia="仿宋_GB2312"/>
          <w:b/>
          <w:sz w:val="32"/>
          <w:szCs w:val="32"/>
          <w:u w:val="none"/>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rPr>
        <w:t>中国共产党柳州市纪律检查委员会</w:t>
      </w:r>
      <w:r>
        <w:rPr>
          <w:rFonts w:hint="eastAsia" w:ascii="仿宋_GB2312" w:eastAsia="仿宋_GB2312"/>
          <w:b/>
          <w:sz w:val="32"/>
          <w:szCs w:val="32"/>
          <w:u w:val="none"/>
        </w:rPr>
        <w:t>概况</w:t>
      </w:r>
    </w:p>
    <w:p>
      <w:pPr>
        <w:keepNext w:val="0"/>
        <w:keepLines w:val="0"/>
        <w:pageBreakBefore w:val="0"/>
        <w:widowControl w:val="0"/>
        <w:kinsoku/>
        <w:wordWrap/>
        <w:overflowPunct/>
        <w:topLinePunct w:val="0"/>
        <w:bidi w:val="0"/>
        <w:snapToGrid/>
        <w:spacing w:line="560" w:lineRule="exact"/>
        <w:ind w:firstLine="646"/>
        <w:textAlignment w:val="auto"/>
        <w:outlineLvl w:val="9"/>
        <w:rPr>
          <w:rFonts w:ascii="仿宋_GB2312" w:eastAsia="仿宋_GB2312"/>
          <w:sz w:val="32"/>
          <w:szCs w:val="32"/>
        </w:rPr>
      </w:pPr>
      <w:r>
        <w:rPr>
          <w:rFonts w:hint="eastAsia" w:ascii="仿宋_GB2312" w:eastAsia="仿宋_GB2312"/>
          <w:sz w:val="32"/>
          <w:szCs w:val="32"/>
        </w:rPr>
        <w:t>一、主要职能</w:t>
      </w:r>
    </w:p>
    <w:p>
      <w:pPr>
        <w:keepNext w:val="0"/>
        <w:keepLines w:val="0"/>
        <w:pageBreakBefore w:val="0"/>
        <w:widowControl w:val="0"/>
        <w:kinsoku/>
        <w:wordWrap/>
        <w:overflowPunct/>
        <w:topLinePunct w:val="0"/>
        <w:bidi w:val="0"/>
        <w:snapToGrid/>
        <w:spacing w:line="560" w:lineRule="exact"/>
        <w:ind w:firstLine="646"/>
        <w:textAlignment w:val="auto"/>
        <w:outlineLvl w:val="9"/>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落实“两个维护”根本政治任务，在持续加强党的政治建设上有新的举措。</w:t>
      </w:r>
    </w:p>
    <w:p>
      <w:pPr>
        <w:keepNext w:val="0"/>
        <w:keepLines w:val="0"/>
        <w:pageBreakBefore w:val="0"/>
        <w:widowControl w:val="0"/>
        <w:kinsoku/>
        <w:wordWrap/>
        <w:overflowPunct/>
        <w:topLinePunct w:val="0"/>
        <w:bidi w:val="0"/>
        <w:snapToGrid/>
        <w:spacing w:line="560" w:lineRule="exact"/>
        <w:ind w:firstLine="646"/>
        <w:textAlignment w:val="auto"/>
        <w:outlineLvl w:val="9"/>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 xml:space="preserve"> 注重把制度优势转化为治理效能，在一体推进三项改革上有新的进展。</w:t>
      </w:r>
    </w:p>
    <w:p>
      <w:pPr>
        <w:keepNext w:val="0"/>
        <w:keepLines w:val="0"/>
        <w:pageBreakBefore w:val="0"/>
        <w:widowControl w:val="0"/>
        <w:kinsoku/>
        <w:wordWrap/>
        <w:overflowPunct/>
        <w:topLinePunct w:val="0"/>
        <w:bidi w:val="0"/>
        <w:snapToGrid/>
        <w:spacing w:line="560" w:lineRule="exact"/>
        <w:ind w:firstLine="646"/>
        <w:textAlignment w:val="auto"/>
        <w:outlineLvl w:val="9"/>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做实做细监督职责，在更高层次推进“三转”上有新的突破。</w:t>
      </w:r>
    </w:p>
    <w:p>
      <w:pPr>
        <w:keepNext w:val="0"/>
        <w:keepLines w:val="0"/>
        <w:pageBreakBefore w:val="0"/>
        <w:widowControl w:val="0"/>
        <w:kinsoku/>
        <w:wordWrap/>
        <w:overflowPunct/>
        <w:topLinePunct w:val="0"/>
        <w:bidi w:val="0"/>
        <w:snapToGrid/>
        <w:spacing w:line="560" w:lineRule="exact"/>
        <w:ind w:firstLine="646"/>
        <w:textAlignment w:val="auto"/>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）从治标为主向标本兼治转变，在一体推进“三不”上有新的作为。一方面，始终抓住严厉惩治形成震慑这一手不放松。</w:t>
      </w:r>
    </w:p>
    <w:p>
      <w:pPr>
        <w:keepNext w:val="0"/>
        <w:keepLines w:val="0"/>
        <w:pageBreakBefore w:val="0"/>
        <w:widowControl w:val="0"/>
        <w:kinsoku/>
        <w:wordWrap/>
        <w:overflowPunct/>
        <w:topLinePunct w:val="0"/>
        <w:bidi w:val="0"/>
        <w:snapToGrid/>
        <w:spacing w:line="560" w:lineRule="exact"/>
        <w:ind w:firstLine="646"/>
        <w:textAlignment w:val="auto"/>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五</w:t>
      </w:r>
      <w:r>
        <w:rPr>
          <w:rFonts w:hint="eastAsia" w:ascii="仿宋_GB2312" w:eastAsia="仿宋_GB2312"/>
          <w:sz w:val="32"/>
          <w:szCs w:val="32"/>
        </w:rPr>
        <w:t>）注重以人民群众为中心，在整治群众身边腐败作风问题上有新的成效。</w:t>
      </w:r>
    </w:p>
    <w:p>
      <w:pPr>
        <w:keepNext w:val="0"/>
        <w:keepLines w:val="0"/>
        <w:pageBreakBefore w:val="0"/>
        <w:widowControl w:val="0"/>
        <w:kinsoku/>
        <w:wordWrap/>
        <w:overflowPunct/>
        <w:topLinePunct w:val="0"/>
        <w:bidi w:val="0"/>
        <w:snapToGrid/>
        <w:spacing w:line="560" w:lineRule="exact"/>
        <w:ind w:firstLine="646"/>
        <w:textAlignment w:val="auto"/>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）从严从实加强班子和队伍建设，在干部政治素质和专业化水平上有新的提升。</w:t>
      </w:r>
    </w:p>
    <w:p>
      <w:pPr>
        <w:keepNext w:val="0"/>
        <w:keepLines w:val="0"/>
        <w:pageBreakBefore w:val="0"/>
        <w:widowControl w:val="0"/>
        <w:kinsoku/>
        <w:wordWrap/>
        <w:overflowPunct/>
        <w:topLinePunct w:val="0"/>
        <w:bidi w:val="0"/>
        <w:snapToGrid/>
        <w:spacing w:line="560" w:lineRule="exact"/>
        <w:ind w:firstLine="646"/>
        <w:textAlignment w:val="auto"/>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七</w:t>
      </w:r>
      <w:r>
        <w:rPr>
          <w:rFonts w:hint="eastAsia" w:ascii="仿宋_GB2312" w:eastAsia="仿宋_GB2312"/>
          <w:sz w:val="32"/>
          <w:szCs w:val="32"/>
        </w:rPr>
        <w:t>）以提升巡察质量为抓手，推进市县区巡察实现有形覆盖与有效覆盖统一</w:t>
      </w:r>
    </w:p>
    <w:p>
      <w:pPr>
        <w:keepNext w:val="0"/>
        <w:keepLines w:val="0"/>
        <w:pageBreakBefore w:val="0"/>
        <w:widowControl w:val="0"/>
        <w:kinsoku/>
        <w:wordWrap/>
        <w:overflowPunct/>
        <w:topLinePunct w:val="0"/>
        <w:bidi w:val="0"/>
        <w:snapToGrid/>
        <w:spacing w:line="560" w:lineRule="exact"/>
        <w:ind w:firstLine="646"/>
        <w:textAlignment w:val="auto"/>
        <w:outlineLvl w:val="9"/>
        <w:rPr>
          <w:rFonts w:ascii="仿宋_GB2312" w:eastAsia="仿宋_GB2312"/>
          <w:sz w:val="32"/>
          <w:szCs w:val="32"/>
        </w:rPr>
      </w:pPr>
      <w:r>
        <w:rPr>
          <w:rFonts w:hint="eastAsia" w:ascii="仿宋_GB2312" w:eastAsia="仿宋_GB2312"/>
          <w:sz w:val="32"/>
          <w:szCs w:val="32"/>
        </w:rPr>
        <w:t>二、部门决算单位构成</w:t>
      </w:r>
    </w:p>
    <w:p>
      <w:pPr>
        <w:keepNext w:val="0"/>
        <w:keepLines w:val="0"/>
        <w:pageBreakBefore w:val="0"/>
        <w:widowControl w:val="0"/>
        <w:kinsoku/>
        <w:wordWrap/>
        <w:overflowPunct/>
        <w:topLinePunct w:val="0"/>
        <w:bidi w:val="0"/>
        <w:snapToGrid/>
        <w:spacing w:line="560" w:lineRule="exact"/>
        <w:ind w:firstLine="646"/>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中国共产党柳州市纪律检查委员会</w:t>
      </w:r>
      <w:r>
        <w:rPr>
          <w:rFonts w:hint="eastAsia" w:ascii="仿宋_GB2312" w:eastAsia="仿宋_GB2312"/>
          <w:sz w:val="32"/>
          <w:szCs w:val="32"/>
          <w:lang w:eastAsia="zh-CN"/>
        </w:rPr>
        <w:t>为行政单位，内设22个科室，分别为：办公室、组织部、宣传部、研究法规室、党风政风监督室、巡察办、信访室、案件监督管理室、第一纪检监察室、第二纪检监察室、第三纪检监察室、第四纪检监察室、第五纪检监察室、第六纪检监察室、第七纪检监察室、第八纪检监察室、第九纪检监察室、第十纪检监察室、案件审理室、纪检监察干部监督室、信息技术保障室、机关党委。</w:t>
      </w:r>
    </w:p>
    <w:p>
      <w:pPr>
        <w:jc w:val="cente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rPr>
        <w:t>中国共产党柳州市纪律检查委员会</w:t>
      </w:r>
      <w:r>
        <w:rPr>
          <w:rFonts w:hint="eastAsia" w:ascii="仿宋_GB2312" w:eastAsia="仿宋_GB2312"/>
          <w:b/>
          <w:sz w:val="32"/>
          <w:szCs w:val="32"/>
        </w:rPr>
        <w:t>2020年决算报表</w:t>
      </w:r>
    </w:p>
    <w:p>
      <w:pPr>
        <w:jc w:val="center"/>
      </w:pPr>
    </w:p>
    <w:p>
      <w:pPr>
        <w:rPr>
          <w:rFonts w:hint="eastAsia"/>
        </w:rPr>
      </w:pPr>
    </w:p>
    <w:tbl>
      <w:tblPr>
        <w:tblStyle w:val="5"/>
        <w:tblW w:w="90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60"/>
        <w:gridCol w:w="398"/>
        <w:gridCol w:w="2021"/>
        <w:gridCol w:w="3208"/>
        <w:gridCol w:w="398"/>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5" w:hRule="atLeast"/>
          <w:jc w:val="center"/>
        </w:trPr>
        <w:tc>
          <w:tcPr>
            <w:tcW w:w="9002" w:type="dxa"/>
            <w:gridSpan w:val="6"/>
            <w:shd w:val="clear" w:color="auto" w:fill="auto"/>
            <w:vAlign w:val="bottom"/>
          </w:tcPr>
          <w:p>
            <w:pPr>
              <w:jc w:val="center"/>
              <w:rPr>
                <w:rFonts w:hint="default" w:ascii="Arial" w:hAnsi="Arial" w:cs="Arial"/>
                <w:i w:val="0"/>
                <w:color w:val="000000"/>
                <w:sz w:val="20"/>
                <w:szCs w:val="20"/>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表一：收入支出决算总表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1560" w:type="dxa"/>
            <w:shd w:val="clear" w:color="auto" w:fill="auto"/>
            <w:vAlign w:val="bottom"/>
          </w:tcPr>
          <w:p>
            <w:pPr>
              <w:rPr>
                <w:rFonts w:hint="default" w:ascii="Arial" w:hAnsi="Arial" w:cs="Arial"/>
                <w:i w:val="0"/>
                <w:color w:val="000000"/>
                <w:sz w:val="20"/>
                <w:szCs w:val="20"/>
                <w:u w:val="none"/>
              </w:rPr>
            </w:pPr>
          </w:p>
        </w:tc>
        <w:tc>
          <w:tcPr>
            <w:tcW w:w="398" w:type="dxa"/>
            <w:shd w:val="clear" w:color="auto" w:fill="auto"/>
            <w:vAlign w:val="bottom"/>
          </w:tcPr>
          <w:p>
            <w:pPr>
              <w:rPr>
                <w:rFonts w:hint="default" w:ascii="Arial" w:hAnsi="Arial" w:cs="Arial"/>
                <w:i w:val="0"/>
                <w:color w:val="000000"/>
                <w:sz w:val="20"/>
                <w:szCs w:val="20"/>
                <w:u w:val="none"/>
              </w:rPr>
            </w:pPr>
          </w:p>
        </w:tc>
        <w:tc>
          <w:tcPr>
            <w:tcW w:w="2021" w:type="dxa"/>
            <w:shd w:val="clear" w:color="auto" w:fill="auto"/>
            <w:vAlign w:val="bottom"/>
          </w:tcPr>
          <w:p>
            <w:pPr>
              <w:rPr>
                <w:rFonts w:hint="default" w:ascii="Arial" w:hAnsi="Arial" w:cs="Arial"/>
                <w:i w:val="0"/>
                <w:color w:val="000000"/>
                <w:sz w:val="20"/>
                <w:szCs w:val="20"/>
                <w:u w:val="none"/>
              </w:rPr>
            </w:pPr>
          </w:p>
        </w:tc>
        <w:tc>
          <w:tcPr>
            <w:tcW w:w="3208" w:type="dxa"/>
            <w:shd w:val="clear" w:color="auto" w:fill="auto"/>
            <w:vAlign w:val="bottom"/>
          </w:tcPr>
          <w:p>
            <w:pPr>
              <w:rPr>
                <w:rFonts w:hint="default" w:ascii="Arial" w:hAnsi="Arial" w:cs="Arial"/>
                <w:i w:val="0"/>
                <w:color w:val="000000"/>
                <w:sz w:val="20"/>
                <w:szCs w:val="20"/>
                <w:u w:val="none"/>
              </w:rPr>
            </w:pPr>
          </w:p>
        </w:tc>
        <w:tc>
          <w:tcPr>
            <w:tcW w:w="398" w:type="dxa"/>
            <w:shd w:val="clear" w:color="auto" w:fill="auto"/>
            <w:vAlign w:val="bottom"/>
          </w:tcPr>
          <w:p>
            <w:pPr>
              <w:rPr>
                <w:rFonts w:hint="default" w:ascii="Arial" w:hAnsi="Arial" w:cs="Arial"/>
                <w:i w:val="0"/>
                <w:color w:val="000000"/>
                <w:sz w:val="20"/>
                <w:szCs w:val="20"/>
                <w:u w:val="none"/>
              </w:rPr>
            </w:pPr>
          </w:p>
        </w:tc>
        <w:tc>
          <w:tcPr>
            <w:tcW w:w="1417"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979" w:type="dxa"/>
            <w:gridSpan w:val="3"/>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部门：中国共产党柳州市纪律检查委员会</w:t>
            </w:r>
          </w:p>
        </w:tc>
        <w:tc>
          <w:tcPr>
            <w:tcW w:w="3208" w:type="dxa"/>
            <w:shd w:val="clear" w:color="auto" w:fill="auto"/>
            <w:vAlign w:val="bottom"/>
          </w:tcPr>
          <w:p>
            <w:pPr>
              <w:rPr>
                <w:rFonts w:hint="default" w:ascii="Arial" w:hAnsi="Arial" w:cs="Arial"/>
                <w:i w:val="0"/>
                <w:color w:val="000000"/>
                <w:sz w:val="20"/>
                <w:szCs w:val="20"/>
                <w:u w:val="none"/>
              </w:rPr>
            </w:pPr>
          </w:p>
        </w:tc>
        <w:tc>
          <w:tcPr>
            <w:tcW w:w="398" w:type="dxa"/>
            <w:shd w:val="clear" w:color="auto" w:fill="auto"/>
            <w:vAlign w:val="bottom"/>
          </w:tcPr>
          <w:p>
            <w:pPr>
              <w:rPr>
                <w:rFonts w:hint="default" w:ascii="Arial" w:hAnsi="Arial" w:cs="Arial"/>
                <w:i w:val="0"/>
                <w:color w:val="000000"/>
                <w:sz w:val="20"/>
                <w:szCs w:val="20"/>
                <w:u w:val="none"/>
              </w:rPr>
            </w:pPr>
          </w:p>
        </w:tc>
        <w:tc>
          <w:tcPr>
            <w:tcW w:w="1417"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979"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5023" w:type="dxa"/>
            <w:gridSpan w:val="3"/>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56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20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2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4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56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98" w:type="dxa"/>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0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2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98" w:type="dxa"/>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56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7,390.40</w:t>
            </w:r>
          </w:p>
        </w:tc>
        <w:tc>
          <w:tcPr>
            <w:tcW w:w="320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5,920.48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56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147.32</w:t>
            </w:r>
          </w:p>
        </w:tc>
        <w:tc>
          <w:tcPr>
            <w:tcW w:w="320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56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0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56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0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56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0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56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0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56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0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56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5.19</w:t>
            </w:r>
          </w:p>
        </w:tc>
        <w:tc>
          <w:tcPr>
            <w:tcW w:w="320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56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0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0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56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0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0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56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0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0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56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0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0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56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0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0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56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0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0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56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0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0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56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0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0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56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0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0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56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0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0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56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0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0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56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0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56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0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0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56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0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0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56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0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0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560" w:type="dxa"/>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b/>
                <w:i w:val="0"/>
                <w:color w:val="000000"/>
                <w:sz w:val="20"/>
                <w:szCs w:val="20"/>
                <w:u w:val="none"/>
              </w:rPr>
            </w:pP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0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20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56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0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20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56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0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20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56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7,542.91</w:t>
            </w:r>
          </w:p>
        </w:tc>
        <w:tc>
          <w:tcPr>
            <w:tcW w:w="32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7,596.18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56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0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56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158.72</w:t>
            </w:r>
          </w:p>
        </w:tc>
        <w:tc>
          <w:tcPr>
            <w:tcW w:w="320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156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0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08"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417"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156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98" w:type="dxa"/>
            <w:tcBorders>
              <w:bottom w:val="single" w:color="000000" w:sz="12"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7,701.63</w:t>
            </w:r>
          </w:p>
        </w:tc>
        <w:tc>
          <w:tcPr>
            <w:tcW w:w="32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7,701.63</w:t>
            </w:r>
          </w:p>
        </w:tc>
      </w:tr>
    </w:tbl>
    <w:p>
      <w:pPr>
        <w:jc w:val="left"/>
        <w:rPr>
          <w:rFonts w:hint="eastAsia"/>
        </w:rPr>
      </w:pPr>
    </w:p>
    <w:p>
      <w:pPr>
        <w:jc w:val="left"/>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rPr>
          <w:rFonts w:hint="eastAsia"/>
        </w:rPr>
      </w:pPr>
    </w:p>
    <w:tbl>
      <w:tblPr>
        <w:tblStyle w:val="5"/>
        <w:tblW w:w="139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79"/>
        <w:gridCol w:w="723"/>
        <w:gridCol w:w="774"/>
        <w:gridCol w:w="2763"/>
        <w:gridCol w:w="1365"/>
        <w:gridCol w:w="1416"/>
        <w:gridCol w:w="959"/>
        <w:gridCol w:w="959"/>
        <w:gridCol w:w="959"/>
        <w:gridCol w:w="959"/>
        <w:gridCol w:w="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5" w:hRule="atLeast"/>
          <w:jc w:val="center"/>
        </w:trPr>
        <w:tc>
          <w:tcPr>
            <w:tcW w:w="13915" w:type="dxa"/>
            <w:gridSpan w:val="11"/>
            <w:shd w:val="clear" w:color="auto" w:fill="auto"/>
            <w:vAlign w:val="bottom"/>
          </w:tcPr>
          <w:p>
            <w:pPr>
              <w:jc w:val="center"/>
              <w:rPr>
                <w:rFonts w:hint="default" w:ascii="Arial" w:hAnsi="Arial" w:cs="Arial"/>
                <w:i w:val="0"/>
                <w:color w:val="000000"/>
                <w:sz w:val="20"/>
                <w:szCs w:val="20"/>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表二：收入决算表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079" w:type="dxa"/>
            <w:shd w:val="clear" w:color="auto" w:fill="auto"/>
            <w:vAlign w:val="bottom"/>
          </w:tcPr>
          <w:p>
            <w:pPr>
              <w:rPr>
                <w:rFonts w:hint="default" w:ascii="Arial" w:hAnsi="Arial" w:cs="Arial"/>
                <w:i w:val="0"/>
                <w:color w:val="000000"/>
                <w:sz w:val="20"/>
                <w:szCs w:val="20"/>
                <w:u w:val="none"/>
              </w:rPr>
            </w:pPr>
          </w:p>
        </w:tc>
        <w:tc>
          <w:tcPr>
            <w:tcW w:w="723" w:type="dxa"/>
            <w:shd w:val="clear" w:color="auto" w:fill="auto"/>
            <w:vAlign w:val="bottom"/>
          </w:tcPr>
          <w:p>
            <w:pPr>
              <w:rPr>
                <w:rFonts w:hint="default" w:ascii="Arial" w:hAnsi="Arial" w:cs="Arial"/>
                <w:i w:val="0"/>
                <w:color w:val="000000"/>
                <w:sz w:val="20"/>
                <w:szCs w:val="20"/>
                <w:u w:val="none"/>
              </w:rPr>
            </w:pPr>
          </w:p>
        </w:tc>
        <w:tc>
          <w:tcPr>
            <w:tcW w:w="774" w:type="dxa"/>
            <w:shd w:val="clear" w:color="auto" w:fill="auto"/>
            <w:vAlign w:val="bottom"/>
          </w:tcPr>
          <w:p>
            <w:pPr>
              <w:rPr>
                <w:rFonts w:hint="default" w:ascii="Arial" w:hAnsi="Arial" w:cs="Arial"/>
                <w:i w:val="0"/>
                <w:color w:val="000000"/>
                <w:sz w:val="20"/>
                <w:szCs w:val="20"/>
                <w:u w:val="none"/>
              </w:rPr>
            </w:pPr>
          </w:p>
        </w:tc>
        <w:tc>
          <w:tcPr>
            <w:tcW w:w="2763" w:type="dxa"/>
            <w:shd w:val="clear" w:color="auto" w:fill="auto"/>
            <w:vAlign w:val="bottom"/>
          </w:tcPr>
          <w:p>
            <w:pPr>
              <w:rPr>
                <w:rFonts w:hint="default" w:ascii="Arial" w:hAnsi="Arial" w:cs="Arial"/>
                <w:i w:val="0"/>
                <w:color w:val="000000"/>
                <w:sz w:val="20"/>
                <w:szCs w:val="20"/>
                <w:u w:val="none"/>
              </w:rPr>
            </w:pPr>
          </w:p>
        </w:tc>
        <w:tc>
          <w:tcPr>
            <w:tcW w:w="1365" w:type="dxa"/>
            <w:shd w:val="clear" w:color="auto" w:fill="auto"/>
            <w:vAlign w:val="bottom"/>
          </w:tcPr>
          <w:p>
            <w:pPr>
              <w:rPr>
                <w:rFonts w:hint="default" w:ascii="Arial" w:hAnsi="Arial" w:cs="Arial"/>
                <w:i w:val="0"/>
                <w:color w:val="000000"/>
                <w:sz w:val="20"/>
                <w:szCs w:val="20"/>
                <w:u w:val="none"/>
              </w:rPr>
            </w:pPr>
          </w:p>
        </w:tc>
        <w:tc>
          <w:tcPr>
            <w:tcW w:w="1416" w:type="dxa"/>
            <w:shd w:val="clear" w:color="auto" w:fill="auto"/>
            <w:vAlign w:val="bottom"/>
          </w:tcPr>
          <w:p>
            <w:pPr>
              <w:rPr>
                <w:rFonts w:hint="default" w:ascii="Arial" w:hAnsi="Arial" w:cs="Arial"/>
                <w:i w:val="0"/>
                <w:color w:val="000000"/>
                <w:sz w:val="20"/>
                <w:szCs w:val="20"/>
                <w:u w:val="none"/>
              </w:rPr>
            </w:pPr>
          </w:p>
        </w:tc>
        <w:tc>
          <w:tcPr>
            <w:tcW w:w="959" w:type="dxa"/>
            <w:shd w:val="clear" w:color="auto" w:fill="auto"/>
            <w:vAlign w:val="bottom"/>
          </w:tcPr>
          <w:p>
            <w:pPr>
              <w:rPr>
                <w:rFonts w:hint="default" w:ascii="Arial" w:hAnsi="Arial" w:cs="Arial"/>
                <w:i w:val="0"/>
                <w:color w:val="000000"/>
                <w:sz w:val="20"/>
                <w:szCs w:val="20"/>
                <w:u w:val="none"/>
              </w:rPr>
            </w:pPr>
          </w:p>
        </w:tc>
        <w:tc>
          <w:tcPr>
            <w:tcW w:w="959" w:type="dxa"/>
            <w:shd w:val="clear" w:color="auto" w:fill="auto"/>
            <w:vAlign w:val="bottom"/>
          </w:tcPr>
          <w:p>
            <w:pPr>
              <w:rPr>
                <w:rFonts w:hint="default" w:ascii="Arial" w:hAnsi="Arial" w:cs="Arial"/>
                <w:i w:val="0"/>
                <w:color w:val="000000"/>
                <w:sz w:val="20"/>
                <w:szCs w:val="20"/>
                <w:u w:val="none"/>
              </w:rPr>
            </w:pPr>
          </w:p>
        </w:tc>
        <w:tc>
          <w:tcPr>
            <w:tcW w:w="959" w:type="dxa"/>
            <w:shd w:val="clear" w:color="auto" w:fill="auto"/>
            <w:vAlign w:val="bottom"/>
          </w:tcPr>
          <w:p>
            <w:pPr>
              <w:rPr>
                <w:rFonts w:hint="default" w:ascii="Arial" w:hAnsi="Arial" w:cs="Arial"/>
                <w:i w:val="0"/>
                <w:color w:val="000000"/>
                <w:sz w:val="20"/>
                <w:szCs w:val="20"/>
                <w:u w:val="none"/>
              </w:rPr>
            </w:pPr>
          </w:p>
        </w:tc>
        <w:tc>
          <w:tcPr>
            <w:tcW w:w="959" w:type="dxa"/>
            <w:shd w:val="clear" w:color="auto" w:fill="auto"/>
            <w:vAlign w:val="bottom"/>
          </w:tcPr>
          <w:p>
            <w:pPr>
              <w:rPr>
                <w:rFonts w:hint="default" w:ascii="Arial" w:hAnsi="Arial" w:cs="Arial"/>
                <w:i w:val="0"/>
                <w:color w:val="000000"/>
                <w:sz w:val="20"/>
                <w:szCs w:val="20"/>
                <w:u w:val="none"/>
              </w:rPr>
            </w:pPr>
          </w:p>
        </w:tc>
        <w:tc>
          <w:tcPr>
            <w:tcW w:w="959"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6339" w:type="dxa"/>
            <w:gridSpan w:val="4"/>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部门：中国共产党柳州市纪律检查委员会</w:t>
            </w:r>
          </w:p>
        </w:tc>
        <w:tc>
          <w:tcPr>
            <w:tcW w:w="1365" w:type="dxa"/>
            <w:shd w:val="clear" w:color="auto" w:fill="auto"/>
            <w:vAlign w:val="bottom"/>
          </w:tcPr>
          <w:p>
            <w:pPr>
              <w:rPr>
                <w:rFonts w:hint="default" w:ascii="Arial" w:hAnsi="Arial" w:cs="Arial"/>
                <w:i w:val="0"/>
                <w:color w:val="000000"/>
                <w:sz w:val="20"/>
                <w:szCs w:val="20"/>
                <w:u w:val="none"/>
              </w:rPr>
            </w:pPr>
          </w:p>
        </w:tc>
        <w:tc>
          <w:tcPr>
            <w:tcW w:w="1416" w:type="dxa"/>
            <w:shd w:val="clear" w:color="auto" w:fill="auto"/>
            <w:vAlign w:val="bottom"/>
          </w:tcPr>
          <w:p>
            <w:pPr>
              <w:rPr>
                <w:rFonts w:hint="default" w:ascii="Arial" w:hAnsi="Arial" w:cs="Arial"/>
                <w:i w:val="0"/>
                <w:color w:val="000000"/>
                <w:sz w:val="20"/>
                <w:szCs w:val="20"/>
                <w:u w:val="none"/>
              </w:rPr>
            </w:pPr>
          </w:p>
        </w:tc>
        <w:tc>
          <w:tcPr>
            <w:tcW w:w="959" w:type="dxa"/>
            <w:shd w:val="clear" w:color="auto" w:fill="auto"/>
            <w:vAlign w:val="bottom"/>
          </w:tcPr>
          <w:p>
            <w:pPr>
              <w:rPr>
                <w:rFonts w:hint="default" w:ascii="Arial" w:hAnsi="Arial" w:cs="Arial"/>
                <w:i w:val="0"/>
                <w:color w:val="000000"/>
                <w:sz w:val="20"/>
                <w:szCs w:val="20"/>
                <w:u w:val="none"/>
              </w:rPr>
            </w:pPr>
          </w:p>
        </w:tc>
        <w:tc>
          <w:tcPr>
            <w:tcW w:w="959" w:type="dxa"/>
            <w:shd w:val="clear" w:color="auto" w:fill="auto"/>
            <w:vAlign w:val="bottom"/>
          </w:tcPr>
          <w:p>
            <w:pPr>
              <w:rPr>
                <w:rFonts w:hint="default" w:ascii="Arial" w:hAnsi="Arial" w:cs="Arial"/>
                <w:i w:val="0"/>
                <w:color w:val="000000"/>
                <w:sz w:val="20"/>
                <w:szCs w:val="20"/>
                <w:u w:val="none"/>
              </w:rPr>
            </w:pPr>
          </w:p>
        </w:tc>
        <w:tc>
          <w:tcPr>
            <w:tcW w:w="959" w:type="dxa"/>
            <w:shd w:val="clear" w:color="auto" w:fill="auto"/>
            <w:vAlign w:val="bottom"/>
          </w:tcPr>
          <w:p>
            <w:pPr>
              <w:rPr>
                <w:rFonts w:hint="default" w:ascii="Arial" w:hAnsi="Arial" w:cs="Arial"/>
                <w:i w:val="0"/>
                <w:color w:val="000000"/>
                <w:sz w:val="20"/>
                <w:szCs w:val="20"/>
                <w:u w:val="none"/>
              </w:rPr>
            </w:pPr>
          </w:p>
        </w:tc>
        <w:tc>
          <w:tcPr>
            <w:tcW w:w="959" w:type="dxa"/>
            <w:shd w:val="clear" w:color="auto" w:fill="auto"/>
            <w:vAlign w:val="bottom"/>
          </w:tcPr>
          <w:p>
            <w:pPr>
              <w:rPr>
                <w:rFonts w:hint="default" w:ascii="Arial" w:hAnsi="Arial" w:cs="Arial"/>
                <w:i w:val="0"/>
                <w:color w:val="000000"/>
                <w:sz w:val="20"/>
                <w:szCs w:val="20"/>
                <w:u w:val="none"/>
              </w:rPr>
            </w:pPr>
          </w:p>
        </w:tc>
        <w:tc>
          <w:tcPr>
            <w:tcW w:w="959"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6339"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36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416"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959"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959"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959"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959"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959"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576" w:type="dxa"/>
            <w:gridSpan w:val="3"/>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763"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36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16"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576"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763"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6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16"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576"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763"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6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16"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6339"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36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5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5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5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5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5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6339"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7,542.91</w:t>
            </w:r>
          </w:p>
        </w:tc>
        <w:tc>
          <w:tcPr>
            <w:tcW w:w="141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7,537.72</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57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276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5,802.21</w:t>
            </w:r>
          </w:p>
        </w:tc>
        <w:tc>
          <w:tcPr>
            <w:tcW w:w="141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5,802.21</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57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w:t>
            </w:r>
          </w:p>
        </w:tc>
        <w:tc>
          <w:tcPr>
            <w:tcW w:w="276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纪检监察事务</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5,802.21</w:t>
            </w:r>
          </w:p>
        </w:tc>
        <w:tc>
          <w:tcPr>
            <w:tcW w:w="141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5,802.21</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57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2011101</w:t>
            </w:r>
          </w:p>
        </w:tc>
        <w:tc>
          <w:tcPr>
            <w:tcW w:w="276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3,514.91</w:t>
            </w:r>
          </w:p>
        </w:tc>
        <w:tc>
          <w:tcPr>
            <w:tcW w:w="141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3,514.91</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57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2011102</w:t>
            </w:r>
          </w:p>
        </w:tc>
        <w:tc>
          <w:tcPr>
            <w:tcW w:w="276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921.09</w:t>
            </w:r>
          </w:p>
        </w:tc>
        <w:tc>
          <w:tcPr>
            <w:tcW w:w="141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921.09</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57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2011199</w:t>
            </w:r>
          </w:p>
        </w:tc>
        <w:tc>
          <w:tcPr>
            <w:tcW w:w="276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其他纪检监察事务支出</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1,366.20</w:t>
            </w:r>
          </w:p>
        </w:tc>
        <w:tc>
          <w:tcPr>
            <w:tcW w:w="141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1,366.20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57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76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636.83</w:t>
            </w:r>
          </w:p>
        </w:tc>
        <w:tc>
          <w:tcPr>
            <w:tcW w:w="141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636.83</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57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276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636.83</w:t>
            </w:r>
          </w:p>
        </w:tc>
        <w:tc>
          <w:tcPr>
            <w:tcW w:w="141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636.83</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57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276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92.73</w:t>
            </w:r>
          </w:p>
        </w:tc>
        <w:tc>
          <w:tcPr>
            <w:tcW w:w="141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92.73</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57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276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371.14</w:t>
            </w:r>
          </w:p>
        </w:tc>
        <w:tc>
          <w:tcPr>
            <w:tcW w:w="141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371.14</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57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276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172.97</w:t>
            </w:r>
          </w:p>
        </w:tc>
        <w:tc>
          <w:tcPr>
            <w:tcW w:w="141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172.97</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57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76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373.38</w:t>
            </w:r>
          </w:p>
        </w:tc>
        <w:tc>
          <w:tcPr>
            <w:tcW w:w="141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373.38</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57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276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373.38</w:t>
            </w:r>
          </w:p>
        </w:tc>
        <w:tc>
          <w:tcPr>
            <w:tcW w:w="141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373.38</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57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276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192.26</w:t>
            </w:r>
          </w:p>
        </w:tc>
        <w:tc>
          <w:tcPr>
            <w:tcW w:w="141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192.26</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57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276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181.12</w:t>
            </w:r>
          </w:p>
        </w:tc>
        <w:tc>
          <w:tcPr>
            <w:tcW w:w="141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181.12</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57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276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447.32</w:t>
            </w:r>
          </w:p>
        </w:tc>
        <w:tc>
          <w:tcPr>
            <w:tcW w:w="141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447.32</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57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w:t>
            </w:r>
          </w:p>
        </w:tc>
        <w:tc>
          <w:tcPr>
            <w:tcW w:w="276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城乡社区公共设施</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141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57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2120399</w:t>
            </w:r>
          </w:p>
        </w:tc>
        <w:tc>
          <w:tcPr>
            <w:tcW w:w="276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141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57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276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147.32</w:t>
            </w:r>
          </w:p>
        </w:tc>
        <w:tc>
          <w:tcPr>
            <w:tcW w:w="141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147.32</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57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2120803</w:t>
            </w:r>
          </w:p>
        </w:tc>
        <w:tc>
          <w:tcPr>
            <w:tcW w:w="276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城市建设支出</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147.32</w:t>
            </w:r>
          </w:p>
        </w:tc>
        <w:tc>
          <w:tcPr>
            <w:tcW w:w="141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147.32</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57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276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277.97</w:t>
            </w:r>
          </w:p>
        </w:tc>
        <w:tc>
          <w:tcPr>
            <w:tcW w:w="141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277.97</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57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276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277.97</w:t>
            </w:r>
          </w:p>
        </w:tc>
        <w:tc>
          <w:tcPr>
            <w:tcW w:w="141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277.97</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57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276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276.90</w:t>
            </w:r>
          </w:p>
        </w:tc>
        <w:tc>
          <w:tcPr>
            <w:tcW w:w="141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276.90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357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w:t>
            </w:r>
          </w:p>
        </w:tc>
        <w:tc>
          <w:tcPr>
            <w:tcW w:w="276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购房补贴</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141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357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276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5.19</w:t>
            </w:r>
          </w:p>
        </w:tc>
        <w:tc>
          <w:tcPr>
            <w:tcW w:w="141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357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w:t>
            </w:r>
          </w:p>
        </w:tc>
        <w:tc>
          <w:tcPr>
            <w:tcW w:w="276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5.19</w:t>
            </w:r>
          </w:p>
        </w:tc>
        <w:tc>
          <w:tcPr>
            <w:tcW w:w="141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357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2299901</w:t>
            </w:r>
          </w:p>
        </w:tc>
        <w:tc>
          <w:tcPr>
            <w:tcW w:w="276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5.19</w:t>
            </w:r>
          </w:p>
        </w:tc>
        <w:tc>
          <w:tcPr>
            <w:tcW w:w="141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5.19</w:t>
            </w:r>
          </w:p>
        </w:tc>
      </w:tr>
    </w:tbl>
    <w:p>
      <w:pPr>
        <w:rPr>
          <w:rFonts w:hint="eastAsia"/>
        </w:rPr>
      </w:pPr>
    </w:p>
    <w:p>
      <w:r>
        <w:rPr>
          <w:rFonts w:hint="eastAsia"/>
        </w:rPr>
        <w:t>注：本表反映部门本年度取得的各项收入情况。</w:t>
      </w:r>
    </w:p>
    <w:p/>
    <w:p/>
    <w:p/>
    <w:p/>
    <w:p/>
    <w:p/>
    <w:p/>
    <w:p/>
    <w:tbl>
      <w:tblPr>
        <w:tblStyle w:val="5"/>
        <w:tblW w:w="136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50"/>
        <w:gridCol w:w="480"/>
        <w:gridCol w:w="300"/>
        <w:gridCol w:w="2497"/>
        <w:gridCol w:w="1727"/>
        <w:gridCol w:w="1110"/>
        <w:gridCol w:w="1125"/>
        <w:gridCol w:w="1440"/>
        <w:gridCol w:w="1335"/>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5" w:hRule="atLeast"/>
          <w:jc w:val="center"/>
        </w:trPr>
        <w:tc>
          <w:tcPr>
            <w:tcW w:w="13699" w:type="dxa"/>
            <w:gridSpan w:val="10"/>
            <w:shd w:val="clear" w:color="auto" w:fill="auto"/>
            <w:vAlign w:val="bottom"/>
          </w:tcPr>
          <w:p>
            <w:pPr>
              <w:jc w:val="center"/>
              <w:rPr>
                <w:rFonts w:hint="default" w:ascii="Arial" w:hAnsi="Arial" w:cs="Arial"/>
                <w:i w:val="0"/>
                <w:color w:val="000000"/>
                <w:sz w:val="20"/>
                <w:szCs w:val="20"/>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表三：支出决算表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050" w:type="dxa"/>
            <w:shd w:val="clear" w:color="auto" w:fill="auto"/>
            <w:vAlign w:val="bottom"/>
          </w:tcPr>
          <w:p>
            <w:pPr>
              <w:rPr>
                <w:rFonts w:hint="default" w:ascii="Arial" w:hAnsi="Arial" w:cs="Arial"/>
                <w:i w:val="0"/>
                <w:color w:val="000000"/>
                <w:sz w:val="20"/>
                <w:szCs w:val="20"/>
                <w:u w:val="none"/>
              </w:rPr>
            </w:pPr>
          </w:p>
        </w:tc>
        <w:tc>
          <w:tcPr>
            <w:tcW w:w="480" w:type="dxa"/>
            <w:shd w:val="clear" w:color="auto" w:fill="auto"/>
            <w:vAlign w:val="bottom"/>
          </w:tcPr>
          <w:p>
            <w:pPr>
              <w:rPr>
                <w:rFonts w:hint="default" w:ascii="Arial" w:hAnsi="Arial" w:cs="Arial"/>
                <w:i w:val="0"/>
                <w:color w:val="000000"/>
                <w:sz w:val="20"/>
                <w:szCs w:val="20"/>
                <w:u w:val="none"/>
              </w:rPr>
            </w:pPr>
          </w:p>
        </w:tc>
        <w:tc>
          <w:tcPr>
            <w:tcW w:w="300" w:type="dxa"/>
            <w:shd w:val="clear" w:color="auto" w:fill="auto"/>
            <w:vAlign w:val="bottom"/>
          </w:tcPr>
          <w:p>
            <w:pPr>
              <w:rPr>
                <w:rFonts w:hint="default" w:ascii="Arial" w:hAnsi="Arial" w:cs="Arial"/>
                <w:i w:val="0"/>
                <w:color w:val="000000"/>
                <w:sz w:val="20"/>
                <w:szCs w:val="20"/>
                <w:u w:val="none"/>
              </w:rPr>
            </w:pPr>
          </w:p>
        </w:tc>
        <w:tc>
          <w:tcPr>
            <w:tcW w:w="2497" w:type="dxa"/>
            <w:shd w:val="clear" w:color="auto" w:fill="auto"/>
            <w:vAlign w:val="bottom"/>
          </w:tcPr>
          <w:p>
            <w:pPr>
              <w:rPr>
                <w:rFonts w:hint="default" w:ascii="Arial" w:hAnsi="Arial" w:cs="Arial"/>
                <w:i w:val="0"/>
                <w:color w:val="000000"/>
                <w:sz w:val="20"/>
                <w:szCs w:val="20"/>
                <w:u w:val="none"/>
              </w:rPr>
            </w:pPr>
          </w:p>
        </w:tc>
        <w:tc>
          <w:tcPr>
            <w:tcW w:w="1727" w:type="dxa"/>
            <w:shd w:val="clear" w:color="auto" w:fill="auto"/>
            <w:vAlign w:val="bottom"/>
          </w:tcPr>
          <w:p>
            <w:pPr>
              <w:rPr>
                <w:rFonts w:hint="default" w:ascii="Arial" w:hAnsi="Arial" w:cs="Arial"/>
                <w:i w:val="0"/>
                <w:color w:val="000000"/>
                <w:sz w:val="20"/>
                <w:szCs w:val="20"/>
                <w:u w:val="none"/>
              </w:rPr>
            </w:pPr>
          </w:p>
        </w:tc>
        <w:tc>
          <w:tcPr>
            <w:tcW w:w="1110" w:type="dxa"/>
            <w:shd w:val="clear" w:color="auto" w:fill="auto"/>
            <w:vAlign w:val="bottom"/>
          </w:tcPr>
          <w:p>
            <w:pPr>
              <w:rPr>
                <w:rFonts w:hint="default" w:ascii="Arial" w:hAnsi="Arial" w:cs="Arial"/>
                <w:i w:val="0"/>
                <w:color w:val="000000"/>
                <w:sz w:val="20"/>
                <w:szCs w:val="20"/>
                <w:u w:val="none"/>
              </w:rPr>
            </w:pPr>
          </w:p>
        </w:tc>
        <w:tc>
          <w:tcPr>
            <w:tcW w:w="1125" w:type="dxa"/>
            <w:shd w:val="clear" w:color="auto" w:fill="auto"/>
            <w:vAlign w:val="bottom"/>
          </w:tcPr>
          <w:p>
            <w:pPr>
              <w:rPr>
                <w:rFonts w:hint="default" w:ascii="Arial" w:hAnsi="Arial" w:cs="Arial"/>
                <w:i w:val="0"/>
                <w:color w:val="000000"/>
                <w:sz w:val="20"/>
                <w:szCs w:val="20"/>
                <w:u w:val="none"/>
              </w:rPr>
            </w:pPr>
          </w:p>
        </w:tc>
        <w:tc>
          <w:tcPr>
            <w:tcW w:w="1440" w:type="dxa"/>
            <w:shd w:val="clear" w:color="auto" w:fill="auto"/>
            <w:vAlign w:val="bottom"/>
          </w:tcPr>
          <w:p>
            <w:pPr>
              <w:rPr>
                <w:rFonts w:hint="default" w:ascii="Arial" w:hAnsi="Arial" w:cs="Arial"/>
                <w:i w:val="0"/>
                <w:color w:val="000000"/>
                <w:sz w:val="20"/>
                <w:szCs w:val="20"/>
                <w:u w:val="none"/>
              </w:rPr>
            </w:pPr>
          </w:p>
        </w:tc>
        <w:tc>
          <w:tcPr>
            <w:tcW w:w="1335" w:type="dxa"/>
            <w:shd w:val="clear" w:color="auto" w:fill="auto"/>
            <w:vAlign w:val="bottom"/>
          </w:tcPr>
          <w:p>
            <w:pPr>
              <w:rPr>
                <w:rFonts w:hint="default" w:ascii="Arial" w:hAnsi="Arial" w:cs="Arial"/>
                <w:i w:val="0"/>
                <w:color w:val="000000"/>
                <w:sz w:val="20"/>
                <w:szCs w:val="20"/>
                <w:u w:val="none"/>
              </w:rPr>
            </w:pPr>
          </w:p>
        </w:tc>
        <w:tc>
          <w:tcPr>
            <w:tcW w:w="1635"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5327" w:type="dxa"/>
            <w:gridSpan w:val="4"/>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部门：中国共产党柳州市纪律检查委员会</w:t>
            </w:r>
          </w:p>
        </w:tc>
        <w:tc>
          <w:tcPr>
            <w:tcW w:w="1727" w:type="dxa"/>
            <w:shd w:val="clear" w:color="auto" w:fill="auto"/>
            <w:vAlign w:val="bottom"/>
          </w:tcPr>
          <w:p>
            <w:pPr>
              <w:rPr>
                <w:rFonts w:hint="default" w:ascii="Arial" w:hAnsi="Arial" w:cs="Arial"/>
                <w:i w:val="0"/>
                <w:color w:val="000000"/>
                <w:sz w:val="20"/>
                <w:szCs w:val="20"/>
                <w:u w:val="none"/>
              </w:rPr>
            </w:pPr>
          </w:p>
        </w:tc>
        <w:tc>
          <w:tcPr>
            <w:tcW w:w="1110" w:type="dxa"/>
            <w:shd w:val="clear" w:color="auto" w:fill="auto"/>
            <w:vAlign w:val="bottom"/>
          </w:tcPr>
          <w:p>
            <w:pPr>
              <w:rPr>
                <w:rFonts w:hint="default" w:ascii="Arial" w:hAnsi="Arial" w:cs="Arial"/>
                <w:i w:val="0"/>
                <w:color w:val="000000"/>
                <w:sz w:val="20"/>
                <w:szCs w:val="20"/>
                <w:u w:val="none"/>
              </w:rPr>
            </w:pPr>
          </w:p>
        </w:tc>
        <w:tc>
          <w:tcPr>
            <w:tcW w:w="1125" w:type="dxa"/>
            <w:shd w:val="clear" w:color="auto" w:fill="auto"/>
            <w:vAlign w:val="bottom"/>
          </w:tcPr>
          <w:p>
            <w:pPr>
              <w:rPr>
                <w:rFonts w:hint="default" w:ascii="Arial" w:hAnsi="Arial" w:cs="Arial"/>
                <w:i w:val="0"/>
                <w:color w:val="000000"/>
                <w:sz w:val="20"/>
                <w:szCs w:val="20"/>
                <w:u w:val="none"/>
              </w:rPr>
            </w:pPr>
          </w:p>
        </w:tc>
        <w:tc>
          <w:tcPr>
            <w:tcW w:w="1440" w:type="dxa"/>
            <w:shd w:val="clear" w:color="auto" w:fill="auto"/>
            <w:vAlign w:val="bottom"/>
          </w:tcPr>
          <w:p>
            <w:pPr>
              <w:rPr>
                <w:rFonts w:hint="default" w:ascii="Arial" w:hAnsi="Arial" w:cs="Arial"/>
                <w:i w:val="0"/>
                <w:color w:val="000000"/>
                <w:sz w:val="20"/>
                <w:szCs w:val="20"/>
                <w:u w:val="none"/>
              </w:rPr>
            </w:pPr>
          </w:p>
        </w:tc>
        <w:tc>
          <w:tcPr>
            <w:tcW w:w="1335" w:type="dxa"/>
            <w:shd w:val="clear" w:color="auto" w:fill="auto"/>
            <w:vAlign w:val="bottom"/>
          </w:tcPr>
          <w:p>
            <w:pPr>
              <w:rPr>
                <w:rFonts w:hint="default" w:ascii="Arial" w:hAnsi="Arial" w:cs="Arial"/>
                <w:i w:val="0"/>
                <w:color w:val="000000"/>
                <w:sz w:val="20"/>
                <w:szCs w:val="20"/>
                <w:u w:val="none"/>
              </w:rPr>
            </w:pPr>
          </w:p>
        </w:tc>
        <w:tc>
          <w:tcPr>
            <w:tcW w:w="1635"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5327"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727"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11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2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44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33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63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830" w:type="dxa"/>
            <w:gridSpan w:val="3"/>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497"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727" w:type="dxa"/>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10" w:type="dxa"/>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25" w:type="dxa"/>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35" w:type="dxa"/>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830"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497"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727" w:type="dxa"/>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10" w:type="dxa"/>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25" w:type="dxa"/>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35" w:type="dxa"/>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830"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497"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727" w:type="dxa"/>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10" w:type="dxa"/>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25" w:type="dxa"/>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35" w:type="dxa"/>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5327"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72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2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4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3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3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5327"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7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7,596.18</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4,842.39</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2,753.79</w:t>
            </w:r>
          </w:p>
        </w:tc>
        <w:tc>
          <w:tcPr>
            <w:tcW w:w="14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3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6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83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24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7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5,920.48</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3,554.21</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2,366.28</w:t>
            </w:r>
          </w:p>
        </w:tc>
        <w:tc>
          <w:tcPr>
            <w:tcW w:w="14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83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w:t>
            </w:r>
          </w:p>
        </w:tc>
        <w:tc>
          <w:tcPr>
            <w:tcW w:w="24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纪检监察事务</w:t>
            </w:r>
          </w:p>
        </w:tc>
        <w:tc>
          <w:tcPr>
            <w:tcW w:w="17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5,920.48</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3,554.21</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2,366.28</w:t>
            </w:r>
          </w:p>
        </w:tc>
        <w:tc>
          <w:tcPr>
            <w:tcW w:w="14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83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2011101</w:t>
            </w:r>
          </w:p>
        </w:tc>
        <w:tc>
          <w:tcPr>
            <w:tcW w:w="24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7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3,554.21</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3,554.21</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83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2011102</w:t>
            </w:r>
          </w:p>
        </w:tc>
        <w:tc>
          <w:tcPr>
            <w:tcW w:w="24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7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924.64</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924.64</w:t>
            </w:r>
          </w:p>
        </w:tc>
        <w:tc>
          <w:tcPr>
            <w:tcW w:w="14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83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2011199</w:t>
            </w:r>
          </w:p>
        </w:tc>
        <w:tc>
          <w:tcPr>
            <w:tcW w:w="24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其他纪检监察事务支出</w:t>
            </w:r>
          </w:p>
        </w:tc>
        <w:tc>
          <w:tcPr>
            <w:tcW w:w="17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1,441.64</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1,441.64</w:t>
            </w:r>
          </w:p>
        </w:tc>
        <w:tc>
          <w:tcPr>
            <w:tcW w:w="14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83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4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7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636.83</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636.83</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83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24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7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636.83</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636.83</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83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24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17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92.73</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92.73</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83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24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7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371.14</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371.14</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83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24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7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172.97</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172.97</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83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4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7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373.38</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373.38</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83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24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7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373.38</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373.38</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83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24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7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192.26</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192.26</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83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24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7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181.12</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181.12</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83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24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7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382.32</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382.32</w:t>
            </w:r>
          </w:p>
        </w:tc>
        <w:tc>
          <w:tcPr>
            <w:tcW w:w="14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83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w:t>
            </w:r>
          </w:p>
        </w:tc>
        <w:tc>
          <w:tcPr>
            <w:tcW w:w="24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城乡社区公共设施</w:t>
            </w:r>
          </w:p>
        </w:tc>
        <w:tc>
          <w:tcPr>
            <w:tcW w:w="17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235.00</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235.00</w:t>
            </w:r>
          </w:p>
        </w:tc>
        <w:tc>
          <w:tcPr>
            <w:tcW w:w="14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83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2120399</w:t>
            </w:r>
          </w:p>
        </w:tc>
        <w:tc>
          <w:tcPr>
            <w:tcW w:w="24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17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235.00</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235.00</w:t>
            </w:r>
          </w:p>
        </w:tc>
        <w:tc>
          <w:tcPr>
            <w:tcW w:w="14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83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24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7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147.32</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147.32</w:t>
            </w:r>
          </w:p>
        </w:tc>
        <w:tc>
          <w:tcPr>
            <w:tcW w:w="14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83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2120803</w:t>
            </w:r>
          </w:p>
        </w:tc>
        <w:tc>
          <w:tcPr>
            <w:tcW w:w="24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城市建设支出</w:t>
            </w:r>
          </w:p>
        </w:tc>
        <w:tc>
          <w:tcPr>
            <w:tcW w:w="17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147.32</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147.32</w:t>
            </w:r>
          </w:p>
        </w:tc>
        <w:tc>
          <w:tcPr>
            <w:tcW w:w="14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83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24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7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277.97</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277.97</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83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24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7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277.97</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277.97</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283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24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7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276.90</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276.90</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283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w:t>
            </w:r>
          </w:p>
        </w:tc>
        <w:tc>
          <w:tcPr>
            <w:tcW w:w="24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购房补贴</w:t>
            </w:r>
          </w:p>
        </w:tc>
        <w:tc>
          <w:tcPr>
            <w:tcW w:w="17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283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24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7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5.19</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5.19</w:t>
            </w:r>
          </w:p>
        </w:tc>
        <w:tc>
          <w:tcPr>
            <w:tcW w:w="14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283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w:t>
            </w:r>
          </w:p>
        </w:tc>
        <w:tc>
          <w:tcPr>
            <w:tcW w:w="24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7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5.19</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5.19</w:t>
            </w:r>
          </w:p>
        </w:tc>
        <w:tc>
          <w:tcPr>
            <w:tcW w:w="14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283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2299901</w:t>
            </w:r>
          </w:p>
        </w:tc>
        <w:tc>
          <w:tcPr>
            <w:tcW w:w="24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7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5.19</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5.19</w:t>
            </w:r>
          </w:p>
        </w:tc>
        <w:tc>
          <w:tcPr>
            <w:tcW w:w="14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Pr>
        <w:rPr>
          <w:rFonts w:hint="eastAsia"/>
        </w:rPr>
      </w:pPr>
    </w:p>
    <w:p>
      <w:pPr>
        <w:ind w:firstLine="210" w:firstLineChars="100"/>
      </w:pPr>
      <w:r>
        <w:rPr>
          <w:rFonts w:hint="eastAsia"/>
        </w:rPr>
        <w:t>注：本表反映部门本年度各项支出情况。</w:t>
      </w:r>
    </w:p>
    <w:p/>
    <w:p/>
    <w:p/>
    <w:p/>
    <w:p/>
    <w:p/>
    <w:p/>
    <w:tbl>
      <w:tblPr>
        <w:tblStyle w:val="5"/>
        <w:tblW w:w="135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720"/>
        <w:gridCol w:w="684"/>
        <w:gridCol w:w="1220"/>
        <w:gridCol w:w="2565"/>
        <w:gridCol w:w="510"/>
        <w:gridCol w:w="945"/>
        <w:gridCol w:w="1373"/>
        <w:gridCol w:w="1477"/>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5" w:hRule="atLeast"/>
          <w:jc w:val="center"/>
        </w:trPr>
        <w:tc>
          <w:tcPr>
            <w:tcW w:w="13504" w:type="dxa"/>
            <w:gridSpan w:val="9"/>
            <w:shd w:val="clear" w:color="auto" w:fill="auto"/>
            <w:vAlign w:val="bottom"/>
          </w:tcPr>
          <w:p>
            <w:pPr>
              <w:tabs>
                <w:tab w:val="left" w:pos="4744"/>
                <w:tab w:val="center" w:pos="6797"/>
              </w:tabs>
              <w:jc w:val="left"/>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ab/>
            </w:r>
            <w:r>
              <w:rPr>
                <w:rFonts w:hint="eastAsia" w:ascii="宋体" w:hAnsi="宋体" w:eastAsia="宋体" w:cs="宋体"/>
                <w:i w:val="0"/>
                <w:color w:val="000000"/>
                <w:kern w:val="0"/>
                <w:sz w:val="30"/>
                <w:szCs w:val="30"/>
                <w:u w:val="none"/>
                <w:lang w:val="en-US" w:eastAsia="zh-CN" w:bidi="ar"/>
              </w:rPr>
              <w:tab/>
            </w:r>
            <w:r>
              <w:rPr>
                <w:rFonts w:hint="eastAsia" w:ascii="方正小标宋简体" w:hAnsi="方正小标宋简体" w:eastAsia="方正小标宋简体" w:cs="方正小标宋简体"/>
                <w:i w:val="0"/>
                <w:color w:val="000000"/>
                <w:kern w:val="0"/>
                <w:sz w:val="36"/>
                <w:szCs w:val="36"/>
                <w:u w:val="none"/>
                <w:lang w:val="en-US" w:eastAsia="zh-CN" w:bidi="ar"/>
              </w:rPr>
              <w:t>表四：财政拨款收入支出决算总表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720" w:type="dxa"/>
            <w:shd w:val="clear" w:color="auto" w:fill="auto"/>
            <w:vAlign w:val="bottom"/>
          </w:tcPr>
          <w:p>
            <w:pPr>
              <w:rPr>
                <w:rFonts w:hint="default" w:ascii="Arial" w:hAnsi="Arial" w:cs="Arial"/>
                <w:i w:val="0"/>
                <w:color w:val="000000"/>
                <w:sz w:val="20"/>
                <w:szCs w:val="20"/>
                <w:u w:val="none"/>
              </w:rPr>
            </w:pPr>
          </w:p>
        </w:tc>
        <w:tc>
          <w:tcPr>
            <w:tcW w:w="684" w:type="dxa"/>
            <w:shd w:val="clear" w:color="auto" w:fill="auto"/>
            <w:vAlign w:val="bottom"/>
          </w:tcPr>
          <w:p>
            <w:pPr>
              <w:rPr>
                <w:rFonts w:hint="default" w:ascii="Arial" w:hAnsi="Arial" w:cs="Arial"/>
                <w:i w:val="0"/>
                <w:color w:val="000000"/>
                <w:sz w:val="20"/>
                <w:szCs w:val="20"/>
                <w:u w:val="none"/>
              </w:rPr>
            </w:pPr>
          </w:p>
        </w:tc>
        <w:tc>
          <w:tcPr>
            <w:tcW w:w="1220" w:type="dxa"/>
            <w:shd w:val="clear" w:color="auto" w:fill="auto"/>
            <w:vAlign w:val="bottom"/>
          </w:tcPr>
          <w:p>
            <w:pPr>
              <w:rPr>
                <w:rFonts w:hint="default" w:ascii="Arial" w:hAnsi="Arial" w:cs="Arial"/>
                <w:i w:val="0"/>
                <w:color w:val="000000"/>
                <w:sz w:val="20"/>
                <w:szCs w:val="20"/>
                <w:u w:val="none"/>
              </w:rPr>
            </w:pPr>
          </w:p>
        </w:tc>
        <w:tc>
          <w:tcPr>
            <w:tcW w:w="2565" w:type="dxa"/>
            <w:shd w:val="clear" w:color="auto" w:fill="auto"/>
            <w:vAlign w:val="bottom"/>
          </w:tcPr>
          <w:p>
            <w:pPr>
              <w:rPr>
                <w:rFonts w:hint="default" w:ascii="Arial" w:hAnsi="Arial" w:cs="Arial"/>
                <w:i w:val="0"/>
                <w:color w:val="000000"/>
                <w:sz w:val="20"/>
                <w:szCs w:val="20"/>
                <w:u w:val="none"/>
              </w:rPr>
            </w:pPr>
          </w:p>
        </w:tc>
        <w:tc>
          <w:tcPr>
            <w:tcW w:w="510" w:type="dxa"/>
            <w:shd w:val="clear" w:color="auto" w:fill="auto"/>
            <w:vAlign w:val="bottom"/>
          </w:tcPr>
          <w:p>
            <w:pPr>
              <w:rPr>
                <w:rFonts w:hint="default" w:ascii="Arial" w:hAnsi="Arial" w:cs="Arial"/>
                <w:i w:val="0"/>
                <w:color w:val="000000"/>
                <w:sz w:val="20"/>
                <w:szCs w:val="20"/>
                <w:u w:val="none"/>
              </w:rPr>
            </w:pPr>
          </w:p>
        </w:tc>
        <w:tc>
          <w:tcPr>
            <w:tcW w:w="945" w:type="dxa"/>
            <w:shd w:val="clear" w:color="auto" w:fill="auto"/>
            <w:vAlign w:val="bottom"/>
          </w:tcPr>
          <w:p>
            <w:pPr>
              <w:rPr>
                <w:rFonts w:hint="default" w:ascii="Arial" w:hAnsi="Arial" w:cs="Arial"/>
                <w:i w:val="0"/>
                <w:color w:val="000000"/>
                <w:sz w:val="20"/>
                <w:szCs w:val="20"/>
                <w:u w:val="none"/>
              </w:rPr>
            </w:pPr>
          </w:p>
        </w:tc>
        <w:tc>
          <w:tcPr>
            <w:tcW w:w="1373" w:type="dxa"/>
            <w:shd w:val="clear" w:color="auto" w:fill="auto"/>
            <w:vAlign w:val="bottom"/>
          </w:tcPr>
          <w:p>
            <w:pPr>
              <w:rPr>
                <w:rFonts w:hint="default" w:ascii="Arial" w:hAnsi="Arial" w:cs="Arial"/>
                <w:i w:val="0"/>
                <w:color w:val="000000"/>
                <w:sz w:val="20"/>
                <w:szCs w:val="20"/>
                <w:u w:val="none"/>
              </w:rPr>
            </w:pPr>
          </w:p>
        </w:tc>
        <w:tc>
          <w:tcPr>
            <w:tcW w:w="1477" w:type="dxa"/>
            <w:shd w:val="clear" w:color="auto" w:fill="auto"/>
            <w:vAlign w:val="bottom"/>
          </w:tcPr>
          <w:p>
            <w:pPr>
              <w:rPr>
                <w:rFonts w:hint="default" w:ascii="Arial" w:hAnsi="Arial" w:cs="Arial"/>
                <w:i w:val="0"/>
                <w:color w:val="000000"/>
                <w:sz w:val="20"/>
                <w:szCs w:val="20"/>
                <w:u w:val="none"/>
              </w:rPr>
            </w:pPr>
          </w:p>
        </w:tc>
        <w:tc>
          <w:tcPr>
            <w:tcW w:w="201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7189" w:type="dxa"/>
            <w:gridSpan w:val="4"/>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部门：中国共产党柳州市纪律检查委员会</w:t>
            </w:r>
          </w:p>
        </w:tc>
        <w:tc>
          <w:tcPr>
            <w:tcW w:w="510" w:type="dxa"/>
            <w:shd w:val="clear" w:color="auto" w:fill="auto"/>
            <w:vAlign w:val="bottom"/>
          </w:tcPr>
          <w:p>
            <w:pPr>
              <w:rPr>
                <w:rFonts w:hint="default" w:ascii="Arial" w:hAnsi="Arial" w:cs="Arial"/>
                <w:i w:val="0"/>
                <w:color w:val="000000"/>
                <w:sz w:val="20"/>
                <w:szCs w:val="20"/>
                <w:u w:val="none"/>
              </w:rPr>
            </w:pPr>
          </w:p>
        </w:tc>
        <w:tc>
          <w:tcPr>
            <w:tcW w:w="945" w:type="dxa"/>
            <w:shd w:val="clear" w:color="auto" w:fill="auto"/>
            <w:vAlign w:val="bottom"/>
          </w:tcPr>
          <w:p>
            <w:pPr>
              <w:rPr>
                <w:rFonts w:hint="default" w:ascii="Arial" w:hAnsi="Arial" w:cs="Arial"/>
                <w:i w:val="0"/>
                <w:color w:val="000000"/>
                <w:sz w:val="20"/>
                <w:szCs w:val="20"/>
                <w:u w:val="none"/>
              </w:rPr>
            </w:pPr>
          </w:p>
        </w:tc>
        <w:tc>
          <w:tcPr>
            <w:tcW w:w="1373" w:type="dxa"/>
            <w:shd w:val="clear" w:color="auto" w:fill="auto"/>
            <w:vAlign w:val="bottom"/>
          </w:tcPr>
          <w:p>
            <w:pPr>
              <w:rPr>
                <w:rFonts w:hint="default" w:ascii="Arial" w:hAnsi="Arial" w:cs="Arial"/>
                <w:i w:val="0"/>
                <w:color w:val="000000"/>
                <w:sz w:val="20"/>
                <w:szCs w:val="20"/>
                <w:u w:val="none"/>
              </w:rPr>
            </w:pPr>
          </w:p>
        </w:tc>
        <w:tc>
          <w:tcPr>
            <w:tcW w:w="1477" w:type="dxa"/>
            <w:shd w:val="clear" w:color="auto" w:fill="auto"/>
            <w:vAlign w:val="bottom"/>
          </w:tcPr>
          <w:p>
            <w:pPr>
              <w:rPr>
                <w:rFonts w:hint="default" w:ascii="Arial" w:hAnsi="Arial" w:cs="Arial"/>
                <w:i w:val="0"/>
                <w:color w:val="000000"/>
                <w:sz w:val="20"/>
                <w:szCs w:val="20"/>
                <w:u w:val="none"/>
              </w:rPr>
            </w:pPr>
          </w:p>
        </w:tc>
        <w:tc>
          <w:tcPr>
            <w:tcW w:w="201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4624"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8880" w:type="dxa"/>
            <w:gridSpan w:val="6"/>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6" w:hRule="atLeast"/>
          <w:jc w:val="center"/>
        </w:trPr>
        <w:tc>
          <w:tcPr>
            <w:tcW w:w="2720" w:type="dxa"/>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84"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22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56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1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94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73"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477"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201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8" w:hRule="atLeast"/>
          <w:jc w:val="center"/>
        </w:trPr>
        <w:tc>
          <w:tcPr>
            <w:tcW w:w="2720"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684"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22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56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51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4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73"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77"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01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72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684" w:type="dxa"/>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22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56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10" w:type="dxa"/>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4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7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7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0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72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6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2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7,390.40</w:t>
            </w:r>
          </w:p>
        </w:tc>
        <w:tc>
          <w:tcPr>
            <w:tcW w:w="256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9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5,920.48</w:t>
            </w:r>
          </w:p>
        </w:tc>
        <w:tc>
          <w:tcPr>
            <w:tcW w:w="13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5,920.48</w:t>
            </w:r>
          </w:p>
        </w:tc>
        <w:tc>
          <w:tcPr>
            <w:tcW w:w="14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72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6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2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147.32</w:t>
            </w:r>
          </w:p>
        </w:tc>
        <w:tc>
          <w:tcPr>
            <w:tcW w:w="256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9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72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三、国有资本经营财政拨款</w:t>
            </w:r>
          </w:p>
        </w:tc>
        <w:tc>
          <w:tcPr>
            <w:tcW w:w="6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6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9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7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6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6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9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7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6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6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9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7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6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6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9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7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6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6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5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9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7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6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6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9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636.83</w:t>
            </w:r>
          </w:p>
        </w:tc>
        <w:tc>
          <w:tcPr>
            <w:tcW w:w="13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636.83</w:t>
            </w:r>
          </w:p>
        </w:tc>
        <w:tc>
          <w:tcPr>
            <w:tcW w:w="14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7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6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6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5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9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373.38</w:t>
            </w:r>
          </w:p>
        </w:tc>
        <w:tc>
          <w:tcPr>
            <w:tcW w:w="13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373.38</w:t>
            </w:r>
          </w:p>
        </w:tc>
        <w:tc>
          <w:tcPr>
            <w:tcW w:w="14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7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6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6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9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7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6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6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9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382.32</w:t>
            </w:r>
          </w:p>
        </w:tc>
        <w:tc>
          <w:tcPr>
            <w:tcW w:w="13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235.00</w:t>
            </w:r>
          </w:p>
        </w:tc>
        <w:tc>
          <w:tcPr>
            <w:tcW w:w="14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147.32</w:t>
            </w:r>
          </w:p>
        </w:tc>
        <w:tc>
          <w:tcPr>
            <w:tcW w:w="20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7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6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6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9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7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6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6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9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7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6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2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6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5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9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7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6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6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9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7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6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6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9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7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6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2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6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9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7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6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6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5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7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6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2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6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9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277.97</w:t>
            </w:r>
          </w:p>
        </w:tc>
        <w:tc>
          <w:tcPr>
            <w:tcW w:w="13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277.97</w:t>
            </w:r>
          </w:p>
        </w:tc>
        <w:tc>
          <w:tcPr>
            <w:tcW w:w="14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7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6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6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9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7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6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2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6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5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9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7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6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2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6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5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9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7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6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2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6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5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9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720" w:type="dxa"/>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b/>
                <w:i w:val="0"/>
                <w:color w:val="000000"/>
                <w:sz w:val="20"/>
                <w:szCs w:val="20"/>
                <w:u w:val="none"/>
              </w:rPr>
            </w:pPr>
          </w:p>
        </w:tc>
        <w:tc>
          <w:tcPr>
            <w:tcW w:w="6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2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6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5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9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7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6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2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6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5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9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7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6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2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6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5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9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272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22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7,537.72</w:t>
            </w:r>
          </w:p>
        </w:tc>
        <w:tc>
          <w:tcPr>
            <w:tcW w:w="256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9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7,590.99</w:t>
            </w:r>
          </w:p>
        </w:tc>
        <w:tc>
          <w:tcPr>
            <w:tcW w:w="13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7,443.67</w:t>
            </w:r>
          </w:p>
        </w:tc>
        <w:tc>
          <w:tcPr>
            <w:tcW w:w="14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147.32</w:t>
            </w:r>
          </w:p>
        </w:tc>
        <w:tc>
          <w:tcPr>
            <w:tcW w:w="20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272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6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22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158.72</w:t>
            </w:r>
          </w:p>
        </w:tc>
        <w:tc>
          <w:tcPr>
            <w:tcW w:w="256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5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9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105.45</w:t>
            </w:r>
          </w:p>
        </w:tc>
        <w:tc>
          <w:tcPr>
            <w:tcW w:w="13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105.45</w:t>
            </w:r>
          </w:p>
        </w:tc>
        <w:tc>
          <w:tcPr>
            <w:tcW w:w="14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272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6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22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158.72</w:t>
            </w:r>
          </w:p>
        </w:tc>
        <w:tc>
          <w:tcPr>
            <w:tcW w:w="2565"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94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37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0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272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6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2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65"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94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37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0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272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6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22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65"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94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37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0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272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84" w:type="dxa"/>
            <w:tcBorders>
              <w:bottom w:val="single" w:color="000000" w:sz="12"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22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7,696.44</w:t>
            </w:r>
          </w:p>
        </w:tc>
        <w:tc>
          <w:tcPr>
            <w:tcW w:w="256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9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7,696.44</w:t>
            </w:r>
          </w:p>
        </w:tc>
        <w:tc>
          <w:tcPr>
            <w:tcW w:w="13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7,549.12</w:t>
            </w:r>
          </w:p>
        </w:tc>
        <w:tc>
          <w:tcPr>
            <w:tcW w:w="14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147.32</w:t>
            </w:r>
          </w:p>
        </w:tc>
        <w:tc>
          <w:tcPr>
            <w:tcW w:w="20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Pr>
        <w:rPr>
          <w:rFonts w:hint="eastAsia"/>
        </w:rPr>
      </w:pPr>
    </w:p>
    <w:p>
      <w:pPr>
        <w:ind w:firstLine="210" w:firstLineChars="100"/>
      </w:pPr>
      <w:r>
        <w:rPr>
          <w:rFonts w:hint="eastAsia"/>
        </w:rPr>
        <w:t>注：本表反映部门本年度一般公共预算财政拨款和政府性基金预算财政拨款的总收支和年末结转结余情况。</w:t>
      </w:r>
    </w:p>
    <w:tbl>
      <w:tblPr>
        <w:tblStyle w:val="5"/>
        <w:tblW w:w="135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24"/>
        <w:gridCol w:w="360"/>
        <w:gridCol w:w="765"/>
        <w:gridCol w:w="2625"/>
        <w:gridCol w:w="2550"/>
        <w:gridCol w:w="1950"/>
        <w:gridCol w:w="3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5" w:hRule="atLeast"/>
          <w:jc w:val="center"/>
        </w:trPr>
        <w:tc>
          <w:tcPr>
            <w:tcW w:w="13517" w:type="dxa"/>
            <w:gridSpan w:val="7"/>
            <w:shd w:val="clear" w:color="auto" w:fill="auto"/>
            <w:vAlign w:val="bottom"/>
          </w:tcPr>
          <w:p>
            <w:pPr>
              <w:jc w:val="center"/>
              <w:rPr>
                <w:rFonts w:hint="default" w:ascii="Arial" w:hAnsi="Arial" w:cs="Arial"/>
                <w:i w:val="0"/>
                <w:color w:val="000000"/>
                <w:sz w:val="20"/>
                <w:szCs w:val="20"/>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表五：一般公共预算财政拨款支出决算表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124" w:type="dxa"/>
            <w:shd w:val="clear" w:color="auto" w:fill="auto"/>
            <w:vAlign w:val="bottom"/>
          </w:tcPr>
          <w:p>
            <w:pPr>
              <w:rPr>
                <w:rFonts w:hint="default" w:ascii="Arial" w:hAnsi="Arial" w:cs="Arial"/>
                <w:i w:val="0"/>
                <w:color w:val="000000"/>
                <w:sz w:val="20"/>
                <w:szCs w:val="20"/>
                <w:u w:val="none"/>
              </w:rPr>
            </w:pPr>
          </w:p>
        </w:tc>
        <w:tc>
          <w:tcPr>
            <w:tcW w:w="360" w:type="dxa"/>
            <w:shd w:val="clear" w:color="auto" w:fill="auto"/>
            <w:vAlign w:val="bottom"/>
          </w:tcPr>
          <w:p>
            <w:pPr>
              <w:rPr>
                <w:rFonts w:hint="default" w:ascii="Arial" w:hAnsi="Arial" w:cs="Arial"/>
                <w:i w:val="0"/>
                <w:color w:val="000000"/>
                <w:sz w:val="20"/>
                <w:szCs w:val="20"/>
                <w:u w:val="none"/>
              </w:rPr>
            </w:pPr>
          </w:p>
        </w:tc>
        <w:tc>
          <w:tcPr>
            <w:tcW w:w="765" w:type="dxa"/>
            <w:shd w:val="clear" w:color="auto" w:fill="auto"/>
            <w:vAlign w:val="bottom"/>
          </w:tcPr>
          <w:p>
            <w:pPr>
              <w:rPr>
                <w:rFonts w:hint="default" w:ascii="Arial" w:hAnsi="Arial" w:cs="Arial"/>
                <w:i w:val="0"/>
                <w:color w:val="000000"/>
                <w:sz w:val="20"/>
                <w:szCs w:val="20"/>
                <w:u w:val="none"/>
              </w:rPr>
            </w:pPr>
          </w:p>
        </w:tc>
        <w:tc>
          <w:tcPr>
            <w:tcW w:w="2625" w:type="dxa"/>
            <w:shd w:val="clear" w:color="auto" w:fill="auto"/>
            <w:vAlign w:val="bottom"/>
          </w:tcPr>
          <w:p>
            <w:pPr>
              <w:rPr>
                <w:rFonts w:hint="default" w:ascii="Arial" w:hAnsi="Arial" w:cs="Arial"/>
                <w:i w:val="0"/>
                <w:color w:val="000000"/>
                <w:sz w:val="20"/>
                <w:szCs w:val="20"/>
                <w:u w:val="none"/>
              </w:rPr>
            </w:pPr>
          </w:p>
        </w:tc>
        <w:tc>
          <w:tcPr>
            <w:tcW w:w="2550" w:type="dxa"/>
            <w:shd w:val="clear" w:color="auto" w:fill="auto"/>
            <w:vAlign w:val="bottom"/>
          </w:tcPr>
          <w:p>
            <w:pPr>
              <w:rPr>
                <w:rFonts w:hint="default" w:ascii="Arial" w:hAnsi="Arial" w:cs="Arial"/>
                <w:i w:val="0"/>
                <w:color w:val="000000"/>
                <w:sz w:val="20"/>
                <w:szCs w:val="20"/>
                <w:u w:val="none"/>
              </w:rPr>
            </w:pPr>
          </w:p>
        </w:tc>
        <w:tc>
          <w:tcPr>
            <w:tcW w:w="1950" w:type="dxa"/>
            <w:shd w:val="clear" w:color="auto" w:fill="auto"/>
            <w:vAlign w:val="bottom"/>
          </w:tcPr>
          <w:p>
            <w:pPr>
              <w:rPr>
                <w:rFonts w:hint="default" w:ascii="Arial" w:hAnsi="Arial" w:cs="Arial"/>
                <w:i w:val="0"/>
                <w:color w:val="000000"/>
                <w:sz w:val="20"/>
                <w:szCs w:val="20"/>
                <w:u w:val="none"/>
              </w:rPr>
            </w:pPr>
          </w:p>
        </w:tc>
        <w:tc>
          <w:tcPr>
            <w:tcW w:w="3143"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5874" w:type="dxa"/>
            <w:gridSpan w:val="4"/>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部门：中国共产党柳州市纪律检查委员会</w:t>
            </w:r>
          </w:p>
        </w:tc>
        <w:tc>
          <w:tcPr>
            <w:tcW w:w="2550" w:type="dxa"/>
            <w:shd w:val="clear" w:color="auto" w:fill="auto"/>
            <w:vAlign w:val="bottom"/>
          </w:tcPr>
          <w:p>
            <w:pPr>
              <w:rPr>
                <w:rFonts w:hint="default" w:ascii="Arial" w:hAnsi="Arial" w:cs="Arial"/>
                <w:i w:val="0"/>
                <w:color w:val="000000"/>
                <w:sz w:val="20"/>
                <w:szCs w:val="20"/>
                <w:u w:val="none"/>
              </w:rPr>
            </w:pPr>
          </w:p>
        </w:tc>
        <w:tc>
          <w:tcPr>
            <w:tcW w:w="1950" w:type="dxa"/>
            <w:shd w:val="clear" w:color="auto" w:fill="auto"/>
            <w:vAlign w:val="bottom"/>
          </w:tcPr>
          <w:p>
            <w:pPr>
              <w:rPr>
                <w:rFonts w:hint="default" w:ascii="Arial" w:hAnsi="Arial" w:cs="Arial"/>
                <w:i w:val="0"/>
                <w:color w:val="000000"/>
                <w:sz w:val="20"/>
                <w:szCs w:val="20"/>
                <w:u w:val="none"/>
              </w:rPr>
            </w:pPr>
          </w:p>
        </w:tc>
        <w:tc>
          <w:tcPr>
            <w:tcW w:w="3143"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5874"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643" w:type="dxa"/>
            <w:gridSpan w:val="3"/>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249" w:type="dxa"/>
            <w:gridSpan w:val="3"/>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62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55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95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3143"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4" w:hRule="atLeast"/>
          <w:jc w:val="center"/>
        </w:trPr>
        <w:tc>
          <w:tcPr>
            <w:tcW w:w="3249"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62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55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95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143"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249"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62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55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95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143"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5874"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55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5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14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5874"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5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7,443.67</w:t>
            </w:r>
          </w:p>
        </w:tc>
        <w:tc>
          <w:tcPr>
            <w:tcW w:w="1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4,842.39</w:t>
            </w:r>
          </w:p>
        </w:tc>
        <w:tc>
          <w:tcPr>
            <w:tcW w:w="31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2,601.28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24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262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25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5,920.48</w:t>
            </w:r>
          </w:p>
        </w:tc>
        <w:tc>
          <w:tcPr>
            <w:tcW w:w="1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3,554.21</w:t>
            </w:r>
          </w:p>
        </w:tc>
        <w:tc>
          <w:tcPr>
            <w:tcW w:w="31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24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w:t>
            </w:r>
          </w:p>
        </w:tc>
        <w:tc>
          <w:tcPr>
            <w:tcW w:w="262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纪检监察事务</w:t>
            </w:r>
          </w:p>
        </w:tc>
        <w:tc>
          <w:tcPr>
            <w:tcW w:w="25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5,920.48</w:t>
            </w:r>
          </w:p>
        </w:tc>
        <w:tc>
          <w:tcPr>
            <w:tcW w:w="1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3,554.21</w:t>
            </w:r>
          </w:p>
        </w:tc>
        <w:tc>
          <w:tcPr>
            <w:tcW w:w="31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24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2011101</w:t>
            </w:r>
          </w:p>
        </w:tc>
        <w:tc>
          <w:tcPr>
            <w:tcW w:w="262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25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3,554.21</w:t>
            </w:r>
          </w:p>
        </w:tc>
        <w:tc>
          <w:tcPr>
            <w:tcW w:w="1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3,554.21</w:t>
            </w:r>
          </w:p>
        </w:tc>
        <w:tc>
          <w:tcPr>
            <w:tcW w:w="31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24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2011102</w:t>
            </w:r>
          </w:p>
        </w:tc>
        <w:tc>
          <w:tcPr>
            <w:tcW w:w="262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5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924.64</w:t>
            </w:r>
          </w:p>
        </w:tc>
        <w:tc>
          <w:tcPr>
            <w:tcW w:w="1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24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2011199</w:t>
            </w:r>
          </w:p>
        </w:tc>
        <w:tc>
          <w:tcPr>
            <w:tcW w:w="262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其他纪检监察事务支出</w:t>
            </w:r>
          </w:p>
        </w:tc>
        <w:tc>
          <w:tcPr>
            <w:tcW w:w="25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1,441.64</w:t>
            </w:r>
          </w:p>
        </w:tc>
        <w:tc>
          <w:tcPr>
            <w:tcW w:w="1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24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62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25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636.83</w:t>
            </w:r>
          </w:p>
        </w:tc>
        <w:tc>
          <w:tcPr>
            <w:tcW w:w="1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636.83</w:t>
            </w:r>
          </w:p>
        </w:tc>
        <w:tc>
          <w:tcPr>
            <w:tcW w:w="31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24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262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25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636.83</w:t>
            </w:r>
          </w:p>
        </w:tc>
        <w:tc>
          <w:tcPr>
            <w:tcW w:w="1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636.83</w:t>
            </w:r>
          </w:p>
        </w:tc>
        <w:tc>
          <w:tcPr>
            <w:tcW w:w="31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24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262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25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92.73</w:t>
            </w:r>
          </w:p>
        </w:tc>
        <w:tc>
          <w:tcPr>
            <w:tcW w:w="1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92.73</w:t>
            </w:r>
          </w:p>
        </w:tc>
        <w:tc>
          <w:tcPr>
            <w:tcW w:w="31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24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262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5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371.14</w:t>
            </w:r>
          </w:p>
        </w:tc>
        <w:tc>
          <w:tcPr>
            <w:tcW w:w="1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371.14</w:t>
            </w:r>
          </w:p>
        </w:tc>
        <w:tc>
          <w:tcPr>
            <w:tcW w:w="31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24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262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25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172.97</w:t>
            </w:r>
          </w:p>
        </w:tc>
        <w:tc>
          <w:tcPr>
            <w:tcW w:w="1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172.97</w:t>
            </w:r>
          </w:p>
        </w:tc>
        <w:tc>
          <w:tcPr>
            <w:tcW w:w="31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24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62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25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373.38</w:t>
            </w:r>
          </w:p>
        </w:tc>
        <w:tc>
          <w:tcPr>
            <w:tcW w:w="1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373.38</w:t>
            </w:r>
          </w:p>
        </w:tc>
        <w:tc>
          <w:tcPr>
            <w:tcW w:w="31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24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262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25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373.38</w:t>
            </w:r>
          </w:p>
        </w:tc>
        <w:tc>
          <w:tcPr>
            <w:tcW w:w="1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373.38</w:t>
            </w:r>
          </w:p>
        </w:tc>
        <w:tc>
          <w:tcPr>
            <w:tcW w:w="31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24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262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25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192.26</w:t>
            </w:r>
          </w:p>
        </w:tc>
        <w:tc>
          <w:tcPr>
            <w:tcW w:w="1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192.26</w:t>
            </w:r>
          </w:p>
        </w:tc>
        <w:tc>
          <w:tcPr>
            <w:tcW w:w="31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24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262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25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181.12</w:t>
            </w:r>
          </w:p>
        </w:tc>
        <w:tc>
          <w:tcPr>
            <w:tcW w:w="1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181.12</w:t>
            </w:r>
          </w:p>
        </w:tc>
        <w:tc>
          <w:tcPr>
            <w:tcW w:w="31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324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262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25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235.00</w:t>
            </w:r>
          </w:p>
        </w:tc>
        <w:tc>
          <w:tcPr>
            <w:tcW w:w="1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324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w:t>
            </w:r>
          </w:p>
        </w:tc>
        <w:tc>
          <w:tcPr>
            <w:tcW w:w="262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城乡社区公共设施</w:t>
            </w:r>
          </w:p>
        </w:tc>
        <w:tc>
          <w:tcPr>
            <w:tcW w:w="25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235.00</w:t>
            </w:r>
          </w:p>
        </w:tc>
        <w:tc>
          <w:tcPr>
            <w:tcW w:w="1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324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2120399</w:t>
            </w:r>
          </w:p>
        </w:tc>
        <w:tc>
          <w:tcPr>
            <w:tcW w:w="262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25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235.00</w:t>
            </w:r>
          </w:p>
        </w:tc>
        <w:tc>
          <w:tcPr>
            <w:tcW w:w="1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324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262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25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277.97</w:t>
            </w:r>
          </w:p>
        </w:tc>
        <w:tc>
          <w:tcPr>
            <w:tcW w:w="1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277.97</w:t>
            </w:r>
          </w:p>
        </w:tc>
        <w:tc>
          <w:tcPr>
            <w:tcW w:w="31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324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262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25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277.97</w:t>
            </w:r>
          </w:p>
        </w:tc>
        <w:tc>
          <w:tcPr>
            <w:tcW w:w="1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277.97</w:t>
            </w:r>
          </w:p>
        </w:tc>
        <w:tc>
          <w:tcPr>
            <w:tcW w:w="31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324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262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5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276.90</w:t>
            </w:r>
          </w:p>
        </w:tc>
        <w:tc>
          <w:tcPr>
            <w:tcW w:w="1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276.90</w:t>
            </w:r>
          </w:p>
        </w:tc>
        <w:tc>
          <w:tcPr>
            <w:tcW w:w="31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324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w:t>
            </w:r>
          </w:p>
        </w:tc>
        <w:tc>
          <w:tcPr>
            <w:tcW w:w="262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购房补贴</w:t>
            </w:r>
          </w:p>
        </w:tc>
        <w:tc>
          <w:tcPr>
            <w:tcW w:w="25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1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314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
      <w:pPr>
        <w:ind w:firstLine="210" w:firstLineChars="100"/>
      </w:pPr>
      <w:r>
        <w:rPr>
          <w:rFonts w:hint="eastAsia"/>
        </w:rPr>
        <w:t>注：本表反映部门本年度一般公共预算财政拨款实际支出情况。</w:t>
      </w:r>
    </w:p>
    <w:p/>
    <w:p/>
    <w:p/>
    <w:p/>
    <w:p/>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rPr>
          <w:rFonts w:hint="eastAsia"/>
        </w:rPr>
      </w:pPr>
    </w:p>
    <w:tbl>
      <w:tblPr>
        <w:tblStyle w:val="5"/>
        <w:tblW w:w="91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32"/>
        <w:gridCol w:w="1017"/>
        <w:gridCol w:w="915"/>
        <w:gridCol w:w="990"/>
        <w:gridCol w:w="1125"/>
        <w:gridCol w:w="895"/>
        <w:gridCol w:w="1013"/>
        <w:gridCol w:w="741"/>
        <w:gridCol w:w="1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5" w:hRule="atLeast"/>
          <w:jc w:val="center"/>
        </w:trPr>
        <w:tc>
          <w:tcPr>
            <w:tcW w:w="9127" w:type="dxa"/>
            <w:gridSpan w:val="9"/>
            <w:shd w:val="clear" w:color="auto" w:fill="auto"/>
            <w:vAlign w:val="bottom"/>
          </w:tcPr>
          <w:p>
            <w:pPr>
              <w:tabs>
                <w:tab w:val="left" w:pos="1897"/>
                <w:tab w:val="center" w:pos="4521"/>
              </w:tabs>
              <w:jc w:val="center"/>
              <w:rPr>
                <w:rFonts w:hint="default" w:ascii="Arial" w:hAnsi="Arial" w:cs="Arial"/>
                <w:i w:val="0"/>
                <w:color w:val="000000"/>
                <w:sz w:val="20"/>
                <w:szCs w:val="20"/>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表六：一般公共预算财政拨款基本支出决算表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132" w:type="dxa"/>
            <w:shd w:val="clear" w:color="auto" w:fill="auto"/>
            <w:vAlign w:val="bottom"/>
          </w:tcPr>
          <w:p>
            <w:pPr>
              <w:rPr>
                <w:rFonts w:hint="default" w:ascii="Arial" w:hAnsi="Arial" w:cs="Arial"/>
                <w:i w:val="0"/>
                <w:color w:val="000000"/>
                <w:sz w:val="20"/>
                <w:szCs w:val="20"/>
                <w:u w:val="none"/>
              </w:rPr>
            </w:pPr>
          </w:p>
        </w:tc>
        <w:tc>
          <w:tcPr>
            <w:tcW w:w="1017" w:type="dxa"/>
            <w:shd w:val="clear" w:color="auto" w:fill="auto"/>
            <w:vAlign w:val="bottom"/>
          </w:tcPr>
          <w:p>
            <w:pPr>
              <w:rPr>
                <w:rFonts w:hint="default" w:ascii="Arial" w:hAnsi="Arial" w:cs="Arial"/>
                <w:i w:val="0"/>
                <w:color w:val="000000"/>
                <w:sz w:val="20"/>
                <w:szCs w:val="20"/>
                <w:u w:val="none"/>
              </w:rPr>
            </w:pPr>
          </w:p>
        </w:tc>
        <w:tc>
          <w:tcPr>
            <w:tcW w:w="915" w:type="dxa"/>
            <w:shd w:val="clear" w:color="auto" w:fill="auto"/>
            <w:vAlign w:val="bottom"/>
          </w:tcPr>
          <w:p>
            <w:pPr>
              <w:rPr>
                <w:rFonts w:hint="default" w:ascii="Arial" w:hAnsi="Arial" w:cs="Arial"/>
                <w:i w:val="0"/>
                <w:color w:val="000000"/>
                <w:sz w:val="20"/>
                <w:szCs w:val="20"/>
                <w:u w:val="none"/>
              </w:rPr>
            </w:pPr>
          </w:p>
        </w:tc>
        <w:tc>
          <w:tcPr>
            <w:tcW w:w="990" w:type="dxa"/>
            <w:shd w:val="clear" w:color="auto" w:fill="auto"/>
            <w:vAlign w:val="bottom"/>
          </w:tcPr>
          <w:p>
            <w:pPr>
              <w:rPr>
                <w:rFonts w:hint="default" w:ascii="Arial" w:hAnsi="Arial" w:cs="Arial"/>
                <w:i w:val="0"/>
                <w:color w:val="000000"/>
                <w:sz w:val="20"/>
                <w:szCs w:val="20"/>
                <w:u w:val="none"/>
              </w:rPr>
            </w:pPr>
          </w:p>
        </w:tc>
        <w:tc>
          <w:tcPr>
            <w:tcW w:w="1125" w:type="dxa"/>
            <w:shd w:val="clear" w:color="auto" w:fill="auto"/>
            <w:vAlign w:val="bottom"/>
          </w:tcPr>
          <w:p>
            <w:pPr>
              <w:rPr>
                <w:rFonts w:hint="default" w:ascii="Arial" w:hAnsi="Arial" w:cs="Arial"/>
                <w:i w:val="0"/>
                <w:color w:val="000000"/>
                <w:sz w:val="20"/>
                <w:szCs w:val="20"/>
                <w:u w:val="none"/>
              </w:rPr>
            </w:pPr>
          </w:p>
        </w:tc>
        <w:tc>
          <w:tcPr>
            <w:tcW w:w="895" w:type="dxa"/>
            <w:shd w:val="clear" w:color="auto" w:fill="auto"/>
            <w:vAlign w:val="bottom"/>
          </w:tcPr>
          <w:p>
            <w:pPr>
              <w:rPr>
                <w:rFonts w:hint="default" w:ascii="Arial" w:hAnsi="Arial" w:cs="Arial"/>
                <w:i w:val="0"/>
                <w:color w:val="000000"/>
                <w:sz w:val="20"/>
                <w:szCs w:val="20"/>
                <w:u w:val="none"/>
              </w:rPr>
            </w:pPr>
          </w:p>
        </w:tc>
        <w:tc>
          <w:tcPr>
            <w:tcW w:w="1013" w:type="dxa"/>
            <w:shd w:val="clear" w:color="auto" w:fill="auto"/>
            <w:vAlign w:val="bottom"/>
          </w:tcPr>
          <w:p>
            <w:pPr>
              <w:rPr>
                <w:rFonts w:hint="default" w:ascii="Arial" w:hAnsi="Arial" w:cs="Arial"/>
                <w:i w:val="0"/>
                <w:color w:val="000000"/>
                <w:sz w:val="20"/>
                <w:szCs w:val="20"/>
                <w:u w:val="none"/>
              </w:rPr>
            </w:pPr>
          </w:p>
        </w:tc>
        <w:tc>
          <w:tcPr>
            <w:tcW w:w="741" w:type="dxa"/>
            <w:shd w:val="clear" w:color="auto" w:fill="auto"/>
            <w:vAlign w:val="bottom"/>
          </w:tcPr>
          <w:p>
            <w:pPr>
              <w:rPr>
                <w:rFonts w:hint="default" w:ascii="Arial" w:hAnsi="Arial" w:cs="Arial"/>
                <w:i w:val="0"/>
                <w:color w:val="000000"/>
                <w:sz w:val="20"/>
                <w:szCs w:val="20"/>
                <w:u w:val="none"/>
              </w:rPr>
            </w:pPr>
          </w:p>
        </w:tc>
        <w:tc>
          <w:tcPr>
            <w:tcW w:w="1299"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5179" w:type="dxa"/>
            <w:gridSpan w:val="5"/>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部门：中国共产党柳州市纪律检查委员会</w:t>
            </w:r>
          </w:p>
        </w:tc>
        <w:tc>
          <w:tcPr>
            <w:tcW w:w="895" w:type="dxa"/>
            <w:shd w:val="clear" w:color="auto" w:fill="auto"/>
            <w:vAlign w:val="bottom"/>
          </w:tcPr>
          <w:p>
            <w:pPr>
              <w:rPr>
                <w:rFonts w:hint="default" w:ascii="Arial" w:hAnsi="Arial" w:cs="Arial"/>
                <w:i w:val="0"/>
                <w:color w:val="000000"/>
                <w:sz w:val="20"/>
                <w:szCs w:val="20"/>
                <w:u w:val="none"/>
              </w:rPr>
            </w:pPr>
          </w:p>
        </w:tc>
        <w:tc>
          <w:tcPr>
            <w:tcW w:w="1013" w:type="dxa"/>
            <w:shd w:val="clear" w:color="auto" w:fill="auto"/>
            <w:vAlign w:val="bottom"/>
          </w:tcPr>
          <w:p>
            <w:pPr>
              <w:rPr>
                <w:rFonts w:hint="default" w:ascii="Arial" w:hAnsi="Arial" w:cs="Arial"/>
                <w:i w:val="0"/>
                <w:color w:val="000000"/>
                <w:sz w:val="20"/>
                <w:szCs w:val="20"/>
                <w:u w:val="none"/>
              </w:rPr>
            </w:pPr>
          </w:p>
        </w:tc>
        <w:tc>
          <w:tcPr>
            <w:tcW w:w="741" w:type="dxa"/>
            <w:shd w:val="clear" w:color="auto" w:fill="auto"/>
            <w:vAlign w:val="bottom"/>
          </w:tcPr>
          <w:p>
            <w:pPr>
              <w:rPr>
                <w:rFonts w:hint="default" w:ascii="Arial" w:hAnsi="Arial" w:cs="Arial"/>
                <w:i w:val="0"/>
                <w:color w:val="000000"/>
                <w:sz w:val="20"/>
                <w:szCs w:val="20"/>
                <w:u w:val="none"/>
              </w:rPr>
            </w:pPr>
          </w:p>
        </w:tc>
        <w:tc>
          <w:tcPr>
            <w:tcW w:w="1299"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3064"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6063" w:type="dxa"/>
            <w:gridSpan w:val="6"/>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132" w:type="dxa"/>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017"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91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99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12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9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1013"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74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99"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132"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17"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1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9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2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89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13"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74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299"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1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10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9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4,093.81</w:t>
            </w:r>
          </w:p>
        </w:tc>
        <w:tc>
          <w:tcPr>
            <w:tcW w:w="99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112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8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636.65</w:t>
            </w:r>
          </w:p>
        </w:tc>
        <w:tc>
          <w:tcPr>
            <w:tcW w:w="101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74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12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1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10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9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948.17</w:t>
            </w:r>
          </w:p>
        </w:tc>
        <w:tc>
          <w:tcPr>
            <w:tcW w:w="99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112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8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50.15</w:t>
            </w:r>
          </w:p>
        </w:tc>
        <w:tc>
          <w:tcPr>
            <w:tcW w:w="101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74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12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1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10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9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860.29</w:t>
            </w:r>
          </w:p>
        </w:tc>
        <w:tc>
          <w:tcPr>
            <w:tcW w:w="99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112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8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w:t>
            </w:r>
          </w:p>
        </w:tc>
        <w:tc>
          <w:tcPr>
            <w:tcW w:w="101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74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12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1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10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9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1,098.63</w:t>
            </w:r>
          </w:p>
        </w:tc>
        <w:tc>
          <w:tcPr>
            <w:tcW w:w="99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112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8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74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12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1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10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9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112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8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74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12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1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10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9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112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8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w:t>
            </w:r>
          </w:p>
        </w:tc>
        <w:tc>
          <w:tcPr>
            <w:tcW w:w="101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74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12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1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10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9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371.14</w:t>
            </w:r>
          </w:p>
        </w:tc>
        <w:tc>
          <w:tcPr>
            <w:tcW w:w="99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112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8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w:t>
            </w:r>
          </w:p>
        </w:tc>
        <w:tc>
          <w:tcPr>
            <w:tcW w:w="101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74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12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1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10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9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172.97</w:t>
            </w:r>
          </w:p>
        </w:tc>
        <w:tc>
          <w:tcPr>
            <w:tcW w:w="99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112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8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45.43</w:t>
            </w:r>
          </w:p>
        </w:tc>
        <w:tc>
          <w:tcPr>
            <w:tcW w:w="101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74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12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1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10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9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173.06</w:t>
            </w:r>
          </w:p>
        </w:tc>
        <w:tc>
          <w:tcPr>
            <w:tcW w:w="99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112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8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74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12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1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10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9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181.12</w:t>
            </w:r>
          </w:p>
        </w:tc>
        <w:tc>
          <w:tcPr>
            <w:tcW w:w="99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112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8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w:t>
            </w:r>
          </w:p>
        </w:tc>
        <w:tc>
          <w:tcPr>
            <w:tcW w:w="101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74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12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1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10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9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11.54</w:t>
            </w:r>
          </w:p>
        </w:tc>
        <w:tc>
          <w:tcPr>
            <w:tcW w:w="99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112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8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71.08</w:t>
            </w:r>
          </w:p>
        </w:tc>
        <w:tc>
          <w:tcPr>
            <w:tcW w:w="101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74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12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1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10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9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276.90</w:t>
            </w:r>
          </w:p>
        </w:tc>
        <w:tc>
          <w:tcPr>
            <w:tcW w:w="99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112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8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74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12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1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10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9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112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8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11.05</w:t>
            </w:r>
          </w:p>
        </w:tc>
        <w:tc>
          <w:tcPr>
            <w:tcW w:w="101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74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12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1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10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9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112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8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74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12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1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10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9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111.93</w:t>
            </w:r>
          </w:p>
        </w:tc>
        <w:tc>
          <w:tcPr>
            <w:tcW w:w="99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112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8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w:t>
            </w:r>
          </w:p>
        </w:tc>
        <w:tc>
          <w:tcPr>
            <w:tcW w:w="101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74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12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1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10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9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33.66</w:t>
            </w:r>
          </w:p>
        </w:tc>
        <w:tc>
          <w:tcPr>
            <w:tcW w:w="99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112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8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w:t>
            </w:r>
          </w:p>
        </w:tc>
        <w:tc>
          <w:tcPr>
            <w:tcW w:w="101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74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12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1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10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9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29.29</w:t>
            </w:r>
          </w:p>
        </w:tc>
        <w:tc>
          <w:tcPr>
            <w:tcW w:w="99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112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8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7.65</w:t>
            </w:r>
          </w:p>
        </w:tc>
        <w:tc>
          <w:tcPr>
            <w:tcW w:w="101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74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12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1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10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9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112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8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74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12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1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10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9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24.97</w:t>
            </w:r>
          </w:p>
        </w:tc>
        <w:tc>
          <w:tcPr>
            <w:tcW w:w="99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112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8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74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12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1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10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9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112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8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74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12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1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10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9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112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8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74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2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1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10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9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19.20</w:t>
            </w:r>
          </w:p>
        </w:tc>
        <w:tc>
          <w:tcPr>
            <w:tcW w:w="99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112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8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39906</w:t>
            </w:r>
          </w:p>
        </w:tc>
        <w:tc>
          <w:tcPr>
            <w:tcW w:w="74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赠与</w:t>
            </w:r>
          </w:p>
        </w:tc>
        <w:tc>
          <w:tcPr>
            <w:tcW w:w="12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1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10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9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112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8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43.24</w:t>
            </w:r>
          </w:p>
        </w:tc>
        <w:tc>
          <w:tcPr>
            <w:tcW w:w="101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74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12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1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10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9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112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8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74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12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1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10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9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112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8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w:t>
            </w:r>
          </w:p>
        </w:tc>
        <w:tc>
          <w:tcPr>
            <w:tcW w:w="101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74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2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1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10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9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112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8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225.07</w:t>
            </w:r>
          </w:p>
        </w:tc>
        <w:tc>
          <w:tcPr>
            <w:tcW w:w="1013"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741"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29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13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10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9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w:t>
            </w:r>
          </w:p>
        </w:tc>
        <w:tc>
          <w:tcPr>
            <w:tcW w:w="99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112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8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3"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741"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29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132"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017"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91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9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112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8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106.64</w:t>
            </w:r>
          </w:p>
        </w:tc>
        <w:tc>
          <w:tcPr>
            <w:tcW w:w="1013"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741"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29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2149"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9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4,205.74</w:t>
            </w:r>
          </w:p>
        </w:tc>
        <w:tc>
          <w:tcPr>
            <w:tcW w:w="4764" w:type="dxa"/>
            <w:gridSpan w:val="5"/>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12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636.65</w:t>
            </w:r>
          </w:p>
        </w:tc>
      </w:tr>
    </w:tbl>
    <w:p>
      <w:pPr>
        <w:rPr>
          <w:rFonts w:hint="eastAsia"/>
        </w:rPr>
      </w:pPr>
    </w:p>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tbl>
      <w:tblPr>
        <w:tblStyle w:val="5"/>
        <w:tblW w:w="138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78"/>
        <w:gridCol w:w="949"/>
        <w:gridCol w:w="945"/>
        <w:gridCol w:w="945"/>
        <w:gridCol w:w="946"/>
        <w:gridCol w:w="1118"/>
        <w:gridCol w:w="945"/>
        <w:gridCol w:w="949"/>
        <w:gridCol w:w="945"/>
        <w:gridCol w:w="945"/>
        <w:gridCol w:w="946"/>
        <w:gridCol w:w="1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5" w:hRule="atLeast"/>
          <w:jc w:val="center"/>
        </w:trPr>
        <w:tc>
          <w:tcPr>
            <w:tcW w:w="13855" w:type="dxa"/>
            <w:gridSpan w:val="12"/>
            <w:shd w:val="clear" w:color="auto" w:fill="auto"/>
            <w:vAlign w:val="bottom"/>
          </w:tcPr>
          <w:p>
            <w:pPr>
              <w:jc w:val="center"/>
              <w:rPr>
                <w:rFonts w:hint="default" w:ascii="Arial" w:hAnsi="Arial" w:cs="Arial"/>
                <w:i w:val="0"/>
                <w:color w:val="000000"/>
                <w:sz w:val="20"/>
                <w:szCs w:val="20"/>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表七：一般公共预算财政拨款“三公”经费支出决算表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578" w:type="dxa"/>
            <w:shd w:val="clear" w:color="auto" w:fill="auto"/>
            <w:vAlign w:val="bottom"/>
          </w:tcPr>
          <w:p>
            <w:pPr>
              <w:rPr>
                <w:rFonts w:hint="default" w:ascii="Arial" w:hAnsi="Arial" w:cs="Arial"/>
                <w:i w:val="0"/>
                <w:color w:val="000000"/>
                <w:sz w:val="20"/>
                <w:szCs w:val="20"/>
                <w:u w:val="none"/>
              </w:rPr>
            </w:pPr>
          </w:p>
        </w:tc>
        <w:tc>
          <w:tcPr>
            <w:tcW w:w="949" w:type="dxa"/>
            <w:shd w:val="clear" w:color="auto" w:fill="auto"/>
            <w:vAlign w:val="bottom"/>
          </w:tcPr>
          <w:p>
            <w:pPr>
              <w:rPr>
                <w:rFonts w:hint="default" w:ascii="Arial" w:hAnsi="Arial" w:cs="Arial"/>
                <w:i w:val="0"/>
                <w:color w:val="000000"/>
                <w:sz w:val="20"/>
                <w:szCs w:val="20"/>
                <w:u w:val="none"/>
              </w:rPr>
            </w:pPr>
          </w:p>
        </w:tc>
        <w:tc>
          <w:tcPr>
            <w:tcW w:w="945" w:type="dxa"/>
            <w:shd w:val="clear" w:color="auto" w:fill="auto"/>
            <w:vAlign w:val="bottom"/>
          </w:tcPr>
          <w:p>
            <w:pPr>
              <w:rPr>
                <w:rFonts w:hint="default" w:ascii="Arial" w:hAnsi="Arial" w:cs="Arial"/>
                <w:i w:val="0"/>
                <w:color w:val="000000"/>
                <w:sz w:val="20"/>
                <w:szCs w:val="20"/>
                <w:u w:val="none"/>
              </w:rPr>
            </w:pPr>
          </w:p>
        </w:tc>
        <w:tc>
          <w:tcPr>
            <w:tcW w:w="945" w:type="dxa"/>
            <w:shd w:val="clear" w:color="auto" w:fill="auto"/>
            <w:vAlign w:val="bottom"/>
          </w:tcPr>
          <w:p>
            <w:pPr>
              <w:rPr>
                <w:rFonts w:hint="default" w:ascii="Arial" w:hAnsi="Arial" w:cs="Arial"/>
                <w:i w:val="0"/>
                <w:color w:val="000000"/>
                <w:sz w:val="20"/>
                <w:szCs w:val="20"/>
                <w:u w:val="none"/>
              </w:rPr>
            </w:pPr>
          </w:p>
        </w:tc>
        <w:tc>
          <w:tcPr>
            <w:tcW w:w="946" w:type="dxa"/>
            <w:shd w:val="clear" w:color="auto" w:fill="auto"/>
            <w:vAlign w:val="bottom"/>
          </w:tcPr>
          <w:p>
            <w:pPr>
              <w:rPr>
                <w:rFonts w:hint="default" w:ascii="Arial" w:hAnsi="Arial" w:cs="Arial"/>
                <w:i w:val="0"/>
                <w:color w:val="000000"/>
                <w:sz w:val="20"/>
                <w:szCs w:val="20"/>
                <w:u w:val="none"/>
              </w:rPr>
            </w:pPr>
          </w:p>
        </w:tc>
        <w:tc>
          <w:tcPr>
            <w:tcW w:w="1118" w:type="dxa"/>
            <w:shd w:val="clear" w:color="auto" w:fill="auto"/>
            <w:vAlign w:val="bottom"/>
          </w:tcPr>
          <w:p>
            <w:pPr>
              <w:rPr>
                <w:rFonts w:hint="default" w:ascii="Arial" w:hAnsi="Arial" w:cs="Arial"/>
                <w:i w:val="0"/>
                <w:color w:val="000000"/>
                <w:sz w:val="20"/>
                <w:szCs w:val="20"/>
                <w:u w:val="none"/>
              </w:rPr>
            </w:pPr>
          </w:p>
        </w:tc>
        <w:tc>
          <w:tcPr>
            <w:tcW w:w="945" w:type="dxa"/>
            <w:shd w:val="clear" w:color="auto" w:fill="auto"/>
            <w:vAlign w:val="bottom"/>
          </w:tcPr>
          <w:p>
            <w:pPr>
              <w:rPr>
                <w:rFonts w:hint="default" w:ascii="Arial" w:hAnsi="Arial" w:cs="Arial"/>
                <w:i w:val="0"/>
                <w:color w:val="000000"/>
                <w:sz w:val="20"/>
                <w:szCs w:val="20"/>
                <w:u w:val="none"/>
              </w:rPr>
            </w:pPr>
          </w:p>
        </w:tc>
        <w:tc>
          <w:tcPr>
            <w:tcW w:w="949" w:type="dxa"/>
            <w:shd w:val="clear" w:color="auto" w:fill="auto"/>
            <w:vAlign w:val="bottom"/>
          </w:tcPr>
          <w:p>
            <w:pPr>
              <w:rPr>
                <w:rFonts w:hint="default" w:ascii="Arial" w:hAnsi="Arial" w:cs="Arial"/>
                <w:i w:val="0"/>
                <w:color w:val="000000"/>
                <w:sz w:val="20"/>
                <w:szCs w:val="20"/>
                <w:u w:val="none"/>
              </w:rPr>
            </w:pPr>
          </w:p>
        </w:tc>
        <w:tc>
          <w:tcPr>
            <w:tcW w:w="945" w:type="dxa"/>
            <w:shd w:val="clear" w:color="auto" w:fill="auto"/>
            <w:vAlign w:val="bottom"/>
          </w:tcPr>
          <w:p>
            <w:pPr>
              <w:rPr>
                <w:rFonts w:hint="default" w:ascii="Arial" w:hAnsi="Arial" w:cs="Arial"/>
                <w:i w:val="0"/>
                <w:color w:val="000000"/>
                <w:sz w:val="20"/>
                <w:szCs w:val="20"/>
                <w:u w:val="none"/>
              </w:rPr>
            </w:pPr>
          </w:p>
        </w:tc>
        <w:tc>
          <w:tcPr>
            <w:tcW w:w="945" w:type="dxa"/>
            <w:shd w:val="clear" w:color="auto" w:fill="auto"/>
            <w:vAlign w:val="bottom"/>
          </w:tcPr>
          <w:p>
            <w:pPr>
              <w:rPr>
                <w:rFonts w:hint="default" w:ascii="Arial" w:hAnsi="Arial" w:cs="Arial"/>
                <w:i w:val="0"/>
                <w:color w:val="000000"/>
                <w:sz w:val="20"/>
                <w:szCs w:val="20"/>
                <w:u w:val="none"/>
              </w:rPr>
            </w:pPr>
          </w:p>
        </w:tc>
        <w:tc>
          <w:tcPr>
            <w:tcW w:w="946" w:type="dxa"/>
            <w:shd w:val="clear" w:color="auto" w:fill="auto"/>
            <w:vAlign w:val="bottom"/>
          </w:tcPr>
          <w:p>
            <w:pPr>
              <w:rPr>
                <w:rFonts w:hint="default" w:ascii="Arial" w:hAnsi="Arial" w:cs="Arial"/>
                <w:i w:val="0"/>
                <w:color w:val="000000"/>
                <w:sz w:val="20"/>
                <w:szCs w:val="20"/>
                <w:u w:val="none"/>
              </w:rPr>
            </w:pPr>
          </w:p>
        </w:tc>
        <w:tc>
          <w:tcPr>
            <w:tcW w:w="1644"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7481" w:type="dxa"/>
            <w:gridSpan w:val="6"/>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部门：中国共产党柳州市纪律检查委员会</w:t>
            </w:r>
          </w:p>
        </w:tc>
        <w:tc>
          <w:tcPr>
            <w:tcW w:w="945" w:type="dxa"/>
            <w:shd w:val="clear" w:color="auto" w:fill="auto"/>
            <w:vAlign w:val="bottom"/>
          </w:tcPr>
          <w:p>
            <w:pPr>
              <w:rPr>
                <w:rFonts w:hint="default" w:ascii="Arial" w:hAnsi="Arial" w:cs="Arial"/>
                <w:i w:val="0"/>
                <w:color w:val="000000"/>
                <w:sz w:val="20"/>
                <w:szCs w:val="20"/>
                <w:u w:val="none"/>
              </w:rPr>
            </w:pPr>
          </w:p>
        </w:tc>
        <w:tc>
          <w:tcPr>
            <w:tcW w:w="949" w:type="dxa"/>
            <w:shd w:val="clear" w:color="auto" w:fill="auto"/>
            <w:vAlign w:val="bottom"/>
          </w:tcPr>
          <w:p>
            <w:pPr>
              <w:rPr>
                <w:rFonts w:hint="default" w:ascii="Arial" w:hAnsi="Arial" w:cs="Arial"/>
                <w:i w:val="0"/>
                <w:color w:val="000000"/>
                <w:sz w:val="20"/>
                <w:szCs w:val="20"/>
                <w:u w:val="none"/>
              </w:rPr>
            </w:pPr>
          </w:p>
        </w:tc>
        <w:tc>
          <w:tcPr>
            <w:tcW w:w="945" w:type="dxa"/>
            <w:shd w:val="clear" w:color="auto" w:fill="auto"/>
            <w:vAlign w:val="bottom"/>
          </w:tcPr>
          <w:p>
            <w:pPr>
              <w:rPr>
                <w:rFonts w:hint="default" w:ascii="Arial" w:hAnsi="Arial" w:cs="Arial"/>
                <w:i w:val="0"/>
                <w:color w:val="000000"/>
                <w:sz w:val="20"/>
                <w:szCs w:val="20"/>
                <w:u w:val="none"/>
              </w:rPr>
            </w:pPr>
          </w:p>
        </w:tc>
        <w:tc>
          <w:tcPr>
            <w:tcW w:w="945" w:type="dxa"/>
            <w:shd w:val="clear" w:color="auto" w:fill="auto"/>
            <w:vAlign w:val="bottom"/>
          </w:tcPr>
          <w:p>
            <w:pPr>
              <w:rPr>
                <w:rFonts w:hint="default" w:ascii="Arial" w:hAnsi="Arial" w:cs="Arial"/>
                <w:i w:val="0"/>
                <w:color w:val="000000"/>
                <w:sz w:val="20"/>
                <w:szCs w:val="20"/>
                <w:u w:val="none"/>
              </w:rPr>
            </w:pPr>
          </w:p>
        </w:tc>
        <w:tc>
          <w:tcPr>
            <w:tcW w:w="946" w:type="dxa"/>
            <w:shd w:val="clear" w:color="auto" w:fill="auto"/>
            <w:vAlign w:val="bottom"/>
          </w:tcPr>
          <w:p>
            <w:pPr>
              <w:rPr>
                <w:rFonts w:hint="default" w:ascii="Arial" w:hAnsi="Arial" w:cs="Arial"/>
                <w:i w:val="0"/>
                <w:color w:val="000000"/>
                <w:sz w:val="20"/>
                <w:szCs w:val="20"/>
                <w:u w:val="none"/>
              </w:rPr>
            </w:pPr>
          </w:p>
        </w:tc>
        <w:tc>
          <w:tcPr>
            <w:tcW w:w="1644"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7481"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6374" w:type="dxa"/>
            <w:gridSpan w:val="6"/>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578" w:type="dxa"/>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49"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836"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118"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94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49"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836"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644"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9" w:hRule="atLeast"/>
          <w:jc w:val="center"/>
        </w:trPr>
        <w:tc>
          <w:tcPr>
            <w:tcW w:w="2578"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49"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4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94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94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118"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4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49"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4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94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94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644"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2578"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4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4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4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4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1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4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4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94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94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4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64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257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54.89</w:t>
            </w:r>
          </w:p>
        </w:tc>
        <w:tc>
          <w:tcPr>
            <w:tcW w:w="94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36.24</w:t>
            </w:r>
          </w:p>
        </w:tc>
        <w:tc>
          <w:tcPr>
            <w:tcW w:w="9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22.24</w:t>
            </w:r>
          </w:p>
        </w:tc>
        <w:tc>
          <w:tcPr>
            <w:tcW w:w="94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w:t>
            </w:r>
          </w:p>
        </w:tc>
        <w:tc>
          <w:tcPr>
            <w:tcW w:w="11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18.65</w:t>
            </w:r>
          </w:p>
        </w:tc>
        <w:tc>
          <w:tcPr>
            <w:tcW w:w="9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46.16</w:t>
            </w:r>
          </w:p>
        </w:tc>
        <w:tc>
          <w:tcPr>
            <w:tcW w:w="94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36.24</w:t>
            </w:r>
          </w:p>
        </w:tc>
        <w:tc>
          <w:tcPr>
            <w:tcW w:w="9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22.24</w:t>
            </w:r>
          </w:p>
        </w:tc>
        <w:tc>
          <w:tcPr>
            <w:tcW w:w="94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w:t>
            </w:r>
          </w:p>
        </w:tc>
        <w:tc>
          <w:tcPr>
            <w:tcW w:w="16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9.92</w:t>
            </w:r>
          </w:p>
        </w:tc>
      </w:tr>
    </w:tbl>
    <w:p>
      <w:pPr>
        <w:rPr>
          <w:rFonts w:hint="eastAsia"/>
        </w:rPr>
      </w:pPr>
    </w:p>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注：本表反映部门本年度“三公”经费支出预决算情况。其中，2020年度预算数为“三公”经费年初预算数，决算数是包括当年一般公共预算财政拨款和以前年度结转资金安排的实际支出。</w:t>
      </w:r>
    </w:p>
    <w:p/>
    <w:tbl>
      <w:tblPr>
        <w:tblStyle w:val="5"/>
        <w:tblW w:w="13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01"/>
        <w:gridCol w:w="724"/>
        <w:gridCol w:w="775"/>
        <w:gridCol w:w="3144"/>
        <w:gridCol w:w="1344"/>
        <w:gridCol w:w="960"/>
        <w:gridCol w:w="960"/>
        <w:gridCol w:w="960"/>
        <w:gridCol w:w="960"/>
        <w:gridCol w:w="1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5" w:hRule="atLeast"/>
          <w:jc w:val="center"/>
        </w:trPr>
        <w:tc>
          <w:tcPr>
            <w:tcW w:w="13900" w:type="dxa"/>
            <w:gridSpan w:val="10"/>
            <w:shd w:val="clear" w:color="auto" w:fill="auto"/>
            <w:vAlign w:val="bottom"/>
          </w:tcPr>
          <w:p>
            <w:pPr>
              <w:jc w:val="center"/>
              <w:rPr>
                <w:rFonts w:hint="default" w:ascii="Arial" w:hAnsi="Arial" w:cs="Arial"/>
                <w:i w:val="0"/>
                <w:color w:val="000000"/>
                <w:sz w:val="20"/>
                <w:szCs w:val="20"/>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表八：政府性基金预算财政拨款收入支出决算表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2501" w:type="dxa"/>
            <w:shd w:val="clear" w:color="auto" w:fill="auto"/>
            <w:vAlign w:val="bottom"/>
          </w:tcPr>
          <w:p>
            <w:pPr>
              <w:rPr>
                <w:rFonts w:hint="default" w:ascii="Arial" w:hAnsi="Arial" w:cs="Arial"/>
                <w:i w:val="0"/>
                <w:color w:val="000000"/>
                <w:sz w:val="20"/>
                <w:szCs w:val="20"/>
                <w:u w:val="none"/>
              </w:rPr>
            </w:pPr>
          </w:p>
        </w:tc>
        <w:tc>
          <w:tcPr>
            <w:tcW w:w="724" w:type="dxa"/>
            <w:shd w:val="clear" w:color="auto" w:fill="auto"/>
            <w:vAlign w:val="bottom"/>
          </w:tcPr>
          <w:p>
            <w:pPr>
              <w:rPr>
                <w:rFonts w:hint="default" w:ascii="Arial" w:hAnsi="Arial" w:cs="Arial"/>
                <w:i w:val="0"/>
                <w:color w:val="000000"/>
                <w:sz w:val="20"/>
                <w:szCs w:val="20"/>
                <w:u w:val="none"/>
              </w:rPr>
            </w:pPr>
          </w:p>
        </w:tc>
        <w:tc>
          <w:tcPr>
            <w:tcW w:w="775" w:type="dxa"/>
            <w:shd w:val="clear" w:color="auto" w:fill="auto"/>
            <w:vAlign w:val="bottom"/>
          </w:tcPr>
          <w:p>
            <w:pPr>
              <w:rPr>
                <w:rFonts w:hint="default" w:ascii="Arial" w:hAnsi="Arial" w:cs="Arial"/>
                <w:i w:val="0"/>
                <w:color w:val="000000"/>
                <w:sz w:val="20"/>
                <w:szCs w:val="20"/>
                <w:u w:val="none"/>
              </w:rPr>
            </w:pPr>
          </w:p>
        </w:tc>
        <w:tc>
          <w:tcPr>
            <w:tcW w:w="3144" w:type="dxa"/>
            <w:shd w:val="clear" w:color="auto" w:fill="auto"/>
            <w:vAlign w:val="bottom"/>
          </w:tcPr>
          <w:p>
            <w:pPr>
              <w:rPr>
                <w:rFonts w:hint="default" w:ascii="Arial" w:hAnsi="Arial" w:cs="Arial"/>
                <w:i w:val="0"/>
                <w:color w:val="000000"/>
                <w:sz w:val="20"/>
                <w:szCs w:val="20"/>
                <w:u w:val="none"/>
              </w:rPr>
            </w:pPr>
          </w:p>
        </w:tc>
        <w:tc>
          <w:tcPr>
            <w:tcW w:w="1344"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1572"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7144" w:type="dxa"/>
            <w:gridSpan w:val="4"/>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部门：中国共产党柳州市纪律检查委员会</w:t>
            </w:r>
          </w:p>
        </w:tc>
        <w:tc>
          <w:tcPr>
            <w:tcW w:w="1344"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1572"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7144"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344"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2880" w:type="dxa"/>
            <w:gridSpan w:val="3"/>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572"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4000" w:type="dxa"/>
            <w:gridSpan w:val="3"/>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144"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34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96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96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572"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4000"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144"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4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572"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4000"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144"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4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572"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7144"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34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7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7144"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147.32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147.32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147.32</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400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31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3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147.32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147.32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147.32</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400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31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3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147.32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147.32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147.32</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400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2120803</w:t>
            </w:r>
          </w:p>
        </w:tc>
        <w:tc>
          <w:tcPr>
            <w:tcW w:w="31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城市建设支出</w:t>
            </w:r>
          </w:p>
        </w:tc>
        <w:tc>
          <w:tcPr>
            <w:tcW w:w="13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147.32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147.32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147.32</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4000"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144"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7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4000"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144"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7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4000"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144"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7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4000"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144"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7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4000"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144"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7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bl>
    <w:p>
      <w:pPr>
        <w:spacing w:line="560" w:lineRule="exact"/>
        <w:rPr>
          <w:rFonts w:hint="eastAsia"/>
        </w:rPr>
      </w:pPr>
      <w:r>
        <w:rPr>
          <w:rFonts w:hint="eastAsia"/>
        </w:rPr>
        <w:t>注：本表反映部门本年度政府性基金预算财政拨款收入支出及结转和结余情况。</w:t>
      </w:r>
    </w:p>
    <w:p>
      <w:pPr>
        <w:spacing w:line="560" w:lineRule="exact"/>
        <w:ind w:firstLine="420" w:firstLineChars="200"/>
        <w:rPr>
          <w:rFonts w:hint="eastAsia"/>
        </w:rPr>
      </w:pPr>
    </w:p>
    <w:tbl>
      <w:tblPr>
        <w:tblStyle w:val="5"/>
        <w:tblW w:w="137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38"/>
        <w:gridCol w:w="877"/>
        <w:gridCol w:w="876"/>
        <w:gridCol w:w="3144"/>
        <w:gridCol w:w="1344"/>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5" w:hRule="atLeast"/>
          <w:jc w:val="center"/>
        </w:trPr>
        <w:tc>
          <w:tcPr>
            <w:tcW w:w="13799" w:type="dxa"/>
            <w:gridSpan w:val="7"/>
            <w:shd w:val="clear" w:color="auto" w:fill="auto"/>
            <w:vAlign w:val="bottom"/>
          </w:tcPr>
          <w:p>
            <w:pPr>
              <w:jc w:val="center"/>
              <w:rPr>
                <w:rFonts w:hint="default" w:ascii="Arial" w:hAnsi="Arial" w:cs="Arial"/>
                <w:i w:val="0"/>
                <w:color w:val="000000"/>
                <w:sz w:val="20"/>
                <w:szCs w:val="20"/>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表九：国有资本经营预算财政拨款支出决算表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5638" w:type="dxa"/>
            <w:shd w:val="clear" w:color="auto" w:fill="auto"/>
            <w:vAlign w:val="bottom"/>
          </w:tcPr>
          <w:p>
            <w:pPr>
              <w:rPr>
                <w:rFonts w:hint="default" w:ascii="Arial" w:hAnsi="Arial" w:cs="Arial"/>
                <w:i w:val="0"/>
                <w:color w:val="000000"/>
                <w:sz w:val="20"/>
                <w:szCs w:val="20"/>
                <w:u w:val="none"/>
              </w:rPr>
            </w:pPr>
          </w:p>
        </w:tc>
        <w:tc>
          <w:tcPr>
            <w:tcW w:w="877" w:type="dxa"/>
            <w:shd w:val="clear" w:color="auto" w:fill="auto"/>
            <w:vAlign w:val="bottom"/>
          </w:tcPr>
          <w:p>
            <w:pPr>
              <w:rPr>
                <w:rFonts w:hint="default" w:ascii="Arial" w:hAnsi="Arial" w:cs="Arial"/>
                <w:i w:val="0"/>
                <w:color w:val="000000"/>
                <w:sz w:val="20"/>
                <w:szCs w:val="20"/>
                <w:u w:val="none"/>
              </w:rPr>
            </w:pPr>
          </w:p>
        </w:tc>
        <w:tc>
          <w:tcPr>
            <w:tcW w:w="876" w:type="dxa"/>
            <w:shd w:val="clear" w:color="auto" w:fill="auto"/>
            <w:vAlign w:val="bottom"/>
          </w:tcPr>
          <w:p>
            <w:pPr>
              <w:rPr>
                <w:rFonts w:hint="default" w:ascii="Arial" w:hAnsi="Arial" w:cs="Arial"/>
                <w:i w:val="0"/>
                <w:color w:val="000000"/>
                <w:sz w:val="20"/>
                <w:szCs w:val="20"/>
                <w:u w:val="none"/>
              </w:rPr>
            </w:pPr>
          </w:p>
        </w:tc>
        <w:tc>
          <w:tcPr>
            <w:tcW w:w="3144" w:type="dxa"/>
            <w:shd w:val="clear" w:color="auto" w:fill="auto"/>
            <w:vAlign w:val="bottom"/>
          </w:tcPr>
          <w:p>
            <w:pPr>
              <w:rPr>
                <w:rFonts w:hint="default" w:ascii="Arial" w:hAnsi="Arial" w:cs="Arial"/>
                <w:i w:val="0"/>
                <w:color w:val="000000"/>
                <w:sz w:val="20"/>
                <w:szCs w:val="20"/>
                <w:u w:val="none"/>
              </w:rPr>
            </w:pPr>
          </w:p>
        </w:tc>
        <w:tc>
          <w:tcPr>
            <w:tcW w:w="1344"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0535" w:type="dxa"/>
            <w:gridSpan w:val="4"/>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部门：中国共产党柳州市纪律检查委员会</w:t>
            </w:r>
          </w:p>
        </w:tc>
        <w:tc>
          <w:tcPr>
            <w:tcW w:w="1344"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0535"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264" w:type="dxa"/>
            <w:gridSpan w:val="3"/>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7391" w:type="dxa"/>
            <w:gridSpan w:val="3"/>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144"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344"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6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96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7391"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144"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44"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7391"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144"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44"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0535"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34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10535"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7391"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144"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7391"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144"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7391"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144"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7391"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144"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7391"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144"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7391"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144"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bl>
    <w:p>
      <w:pPr>
        <w:spacing w:line="560" w:lineRule="exact"/>
        <w:rPr>
          <w:rFonts w:hint="eastAsia"/>
          <w:lang w:val="en-US" w:eastAsia="zh-CN"/>
        </w:rPr>
        <w:sectPr>
          <w:pgSz w:w="16838" w:h="11906" w:orient="landscape"/>
          <w:pgMar w:top="1797" w:right="1440" w:bottom="1797" w:left="1440" w:header="851" w:footer="992" w:gutter="0"/>
          <w:pgNumType w:fmt="numberInDash"/>
          <w:cols w:space="720" w:num="1"/>
          <w:docGrid w:type="lines" w:linePitch="312" w:charSpace="0"/>
        </w:sectPr>
      </w:pPr>
      <w:r>
        <w:rPr>
          <w:rFonts w:hint="eastAsia"/>
          <w:lang w:val="en-US" w:eastAsia="zh-CN"/>
        </w:rPr>
        <w:t>注：中国共产党柳州市纪律检查委员会没有国有资本经营预算财政拨款收入，也没有国有资本经营预算财政拨款安排的支出，故本表无数。</w:t>
      </w: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rPr>
        <w:t>中国共产党柳州市纪律检查委员会</w:t>
      </w:r>
      <w:r>
        <w:rPr>
          <w:rFonts w:hint="eastAsia" w:ascii="仿宋_GB2312" w:eastAsia="仿宋_GB2312"/>
          <w:b/>
          <w:sz w:val="32"/>
          <w:szCs w:val="32"/>
        </w:rPr>
        <w:t>2020年度决算情况说明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3"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2020年度收入总计7542.91万元，支出总计7596.18万元，与2019年相比，收</w:t>
      </w:r>
      <w:r>
        <w:rPr>
          <w:rFonts w:hint="eastAsia" w:ascii="仿宋_GB2312" w:eastAsia="仿宋_GB2312" w:cs="仿宋_GB2312"/>
          <w:bCs/>
          <w:kern w:val="0"/>
          <w:sz w:val="32"/>
          <w:szCs w:val="32"/>
          <w:lang w:eastAsia="zh-CN"/>
        </w:rPr>
        <w:t>入增加</w:t>
      </w:r>
      <w:r>
        <w:rPr>
          <w:rFonts w:hint="eastAsia" w:ascii="仿宋_GB2312" w:eastAsia="仿宋_GB2312" w:cs="仿宋_GB2312"/>
          <w:bCs/>
          <w:kern w:val="0"/>
          <w:sz w:val="32"/>
          <w:szCs w:val="32"/>
          <w:lang w:val="en-US" w:eastAsia="zh-CN"/>
        </w:rPr>
        <w:t>2029.99万元，增长36.82%，原因是</w:t>
      </w:r>
      <w:r>
        <w:rPr>
          <w:rFonts w:hint="eastAsia" w:ascii="仿宋_GB2312" w:eastAsia="仿宋_GB2312" w:cs="仿宋_GB2312"/>
          <w:bCs/>
          <w:kern w:val="0"/>
          <w:sz w:val="32"/>
          <w:szCs w:val="32"/>
        </w:rPr>
        <w:t>年中追加安排财政拨款支出预算</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支出增加2054.52万元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增长</w:t>
      </w:r>
      <w:r>
        <w:rPr>
          <w:rFonts w:hint="eastAsia" w:ascii="仿宋_GB2312" w:eastAsia="仿宋_GB2312" w:cs="仿宋_GB2312"/>
          <w:bCs/>
          <w:kern w:val="0"/>
          <w:sz w:val="32"/>
          <w:szCs w:val="32"/>
          <w:lang w:val="en-US" w:eastAsia="zh-CN"/>
        </w:rPr>
        <w:t>37.07</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主要原因是追加业务经费</w:t>
      </w:r>
      <w:r>
        <w:rPr>
          <w:rFonts w:hint="eastAsia" w:ascii="仿宋_GB2312" w:eastAsia="仿宋_GB2312" w:cs="仿宋_GB2312"/>
          <w:bCs/>
          <w:kern w:val="0"/>
          <w:sz w:val="32"/>
          <w:szCs w:val="32"/>
          <w:lang w:eastAsia="zh-CN"/>
        </w:rPr>
        <w:t>和</w:t>
      </w:r>
      <w:r>
        <w:rPr>
          <w:rFonts w:hint="eastAsia" w:ascii="仿宋_GB2312" w:eastAsia="仿宋_GB2312" w:cs="仿宋_GB2312"/>
          <w:bCs/>
          <w:kern w:val="0"/>
          <w:sz w:val="32"/>
          <w:szCs w:val="32"/>
        </w:rPr>
        <w:t>动用上年结转结余</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both"/>
        <w:rPr>
          <w:rFonts w:ascii="仿宋_GB2312" w:eastAsia="仿宋_GB2312" w:cs="仿宋_GB2312"/>
          <w:b/>
          <w:kern w:val="0"/>
          <w:sz w:val="32"/>
          <w:szCs w:val="32"/>
        </w:rPr>
      </w:pPr>
      <w:r>
        <w:rPr>
          <w:rFonts w:hint="eastAsia" w:ascii="仿宋_GB2312" w:eastAsia="仿宋_GB2312" w:cs="仿宋_GB2312"/>
          <w:bCs/>
          <w:kern w:val="0"/>
          <w:sz w:val="32"/>
          <w:szCs w:val="32"/>
        </w:rPr>
        <w:t>本年收入总计7542.91万元 ，其中：一般公共预算财政拨款收入7390.4万元；占比</w:t>
      </w:r>
      <w:r>
        <w:rPr>
          <w:rFonts w:hint="eastAsia" w:ascii="仿宋_GB2312" w:eastAsia="仿宋_GB2312" w:cs="仿宋_GB2312"/>
          <w:bCs/>
          <w:kern w:val="0"/>
          <w:sz w:val="32"/>
          <w:szCs w:val="32"/>
          <w:lang w:val="en-US" w:eastAsia="zh-CN"/>
        </w:rPr>
        <w:t>97.98%</w:t>
      </w:r>
      <w:r>
        <w:rPr>
          <w:rFonts w:hint="eastAsia" w:ascii="仿宋_GB2312" w:eastAsia="仿宋_GB2312" w:cs="仿宋_GB2312"/>
          <w:bCs/>
          <w:kern w:val="0"/>
          <w:sz w:val="32"/>
          <w:szCs w:val="32"/>
        </w:rPr>
        <w:t> ；政府基金预算财政拨款收入147.32万元</w:t>
      </w:r>
      <w:r>
        <w:rPr>
          <w:rFonts w:hint="eastAsia" w:ascii="仿宋_GB2312" w:eastAsia="仿宋_GB2312" w:cs="仿宋_GB2312"/>
          <w:bCs/>
          <w:kern w:val="0"/>
          <w:sz w:val="32"/>
          <w:szCs w:val="32"/>
          <w:lang w:eastAsia="zh-CN"/>
        </w:rPr>
        <w:t>，占比1.95%</w:t>
      </w:r>
      <w:r>
        <w:rPr>
          <w:rFonts w:hint="eastAsia" w:ascii="仿宋_GB2312" w:eastAsia="仿宋_GB2312" w:cs="仿宋_GB2312"/>
          <w:bCs/>
          <w:kern w:val="0"/>
          <w:sz w:val="32"/>
          <w:szCs w:val="32"/>
        </w:rPr>
        <w:t>；其他收入</w:t>
      </w:r>
      <w:r>
        <w:rPr>
          <w:rFonts w:hint="eastAsia" w:ascii="仿宋_GB2312" w:eastAsia="仿宋_GB2312" w:cs="仿宋_GB2312"/>
          <w:bCs/>
          <w:kern w:val="0"/>
          <w:sz w:val="32"/>
          <w:szCs w:val="32"/>
          <w:lang w:val="en-US" w:eastAsia="zh-CN"/>
        </w:rPr>
        <w:t>5.19</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eastAsia="zh-CN"/>
        </w:rPr>
        <w:t>比</w:t>
      </w:r>
      <w:r>
        <w:rPr>
          <w:rFonts w:hint="eastAsia" w:ascii="仿宋_GB2312" w:eastAsia="仿宋_GB2312" w:cs="仿宋_GB2312"/>
          <w:bCs/>
          <w:kern w:val="0"/>
          <w:sz w:val="32"/>
          <w:szCs w:val="32"/>
          <w:lang w:val="en-US" w:eastAsia="zh-CN"/>
        </w:rPr>
        <w:t>0.07%</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本年支出合计7596.18万元，其中：基本支出</w:t>
      </w:r>
      <w:r>
        <w:rPr>
          <w:rFonts w:hint="eastAsia" w:ascii="仿宋_GB2312" w:eastAsia="仿宋_GB2312" w:cs="仿宋_GB2312"/>
          <w:bCs/>
          <w:kern w:val="0"/>
          <w:sz w:val="32"/>
          <w:szCs w:val="32"/>
          <w:lang w:val="en-US" w:eastAsia="zh-CN"/>
        </w:rPr>
        <w:t>4842.39</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63.75</w:t>
      </w:r>
      <w:r>
        <w:rPr>
          <w:rFonts w:hint="eastAsia" w:ascii="仿宋_GB2312" w:eastAsia="仿宋_GB2312" w:cs="仿宋_GB2312"/>
          <w:bCs/>
          <w:kern w:val="0"/>
          <w:sz w:val="32"/>
          <w:szCs w:val="32"/>
        </w:rPr>
        <w:t>%；项目支出</w:t>
      </w:r>
      <w:r>
        <w:rPr>
          <w:rFonts w:hint="eastAsia" w:ascii="仿宋_GB2312" w:eastAsia="仿宋_GB2312" w:cs="仿宋_GB2312"/>
          <w:bCs/>
          <w:kern w:val="0"/>
          <w:sz w:val="32"/>
          <w:szCs w:val="32"/>
          <w:lang w:val="en-US" w:eastAsia="zh-CN"/>
        </w:rPr>
        <w:t>2753.79</w:t>
      </w:r>
      <w:r>
        <w:rPr>
          <w:rFonts w:hint="eastAsia" w:ascii="仿宋_GB2312" w:eastAsia="仿宋_GB2312" w:cs="仿宋_GB2312"/>
          <w:bCs/>
          <w:kern w:val="0"/>
          <w:sz w:val="32"/>
          <w:szCs w:val="32"/>
        </w:rPr>
        <w:t>万元， 占</w:t>
      </w:r>
      <w:r>
        <w:rPr>
          <w:rFonts w:hint="eastAsia" w:ascii="仿宋_GB2312" w:eastAsia="仿宋_GB2312" w:cs="仿宋_GB2312"/>
          <w:bCs/>
          <w:kern w:val="0"/>
          <w:sz w:val="32"/>
          <w:szCs w:val="32"/>
          <w:lang w:val="en-US" w:eastAsia="zh-CN"/>
        </w:rPr>
        <w:t>36.25</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2020年度财政拨款收、支总决算7537.72万元、7590.99万元。与2019年相比，财政拨款收</w:t>
      </w:r>
      <w:r>
        <w:rPr>
          <w:rFonts w:hint="eastAsia" w:ascii="仿宋_GB2312" w:eastAsia="仿宋_GB2312" w:cs="仿宋_GB2312"/>
          <w:bCs/>
          <w:kern w:val="0"/>
          <w:sz w:val="32"/>
          <w:szCs w:val="32"/>
          <w:lang w:eastAsia="zh-CN"/>
        </w:rPr>
        <w:t>入增加</w:t>
      </w:r>
      <w:r>
        <w:rPr>
          <w:rFonts w:hint="eastAsia" w:ascii="仿宋_GB2312" w:eastAsia="仿宋_GB2312" w:cs="仿宋_GB2312"/>
          <w:bCs/>
          <w:kern w:val="0"/>
          <w:sz w:val="32"/>
          <w:szCs w:val="32"/>
          <w:lang w:val="en-US" w:eastAsia="zh-CN"/>
        </w:rPr>
        <w:t>2024.8</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增长</w:t>
      </w:r>
      <w:r>
        <w:rPr>
          <w:rFonts w:hint="eastAsia" w:ascii="仿宋_GB2312" w:eastAsia="仿宋_GB2312" w:cs="仿宋_GB2312"/>
          <w:bCs/>
          <w:kern w:val="0"/>
          <w:sz w:val="32"/>
          <w:szCs w:val="32"/>
          <w:lang w:val="en-US" w:eastAsia="zh-CN"/>
        </w:rPr>
        <w:t>26.86</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原因是</w:t>
      </w:r>
      <w:r>
        <w:rPr>
          <w:rFonts w:hint="eastAsia" w:ascii="仿宋_GB2312" w:eastAsia="仿宋_GB2312" w:cs="仿宋_GB2312"/>
          <w:bCs/>
          <w:kern w:val="0"/>
          <w:sz w:val="32"/>
          <w:szCs w:val="32"/>
        </w:rPr>
        <w:t>年中追加安排财政拨款支出预算</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支</w:t>
      </w:r>
      <w:r>
        <w:rPr>
          <w:rFonts w:hint="eastAsia" w:ascii="仿宋_GB2312" w:eastAsia="仿宋_GB2312" w:cs="仿宋_GB2312"/>
          <w:bCs/>
          <w:kern w:val="0"/>
          <w:sz w:val="32"/>
          <w:szCs w:val="32"/>
          <w:lang w:eastAsia="zh-CN"/>
        </w:rPr>
        <w:t>出</w:t>
      </w:r>
      <w:r>
        <w:rPr>
          <w:rFonts w:hint="eastAsia" w:ascii="仿宋_GB2312" w:eastAsia="仿宋_GB2312" w:cs="仿宋_GB2312"/>
          <w:bCs/>
          <w:kern w:val="0"/>
          <w:sz w:val="32"/>
          <w:szCs w:val="32"/>
        </w:rPr>
        <w:t>增加</w:t>
      </w:r>
      <w:r>
        <w:rPr>
          <w:rFonts w:hint="eastAsia" w:ascii="仿宋_GB2312" w:eastAsia="仿宋_GB2312" w:cs="仿宋_GB2312"/>
          <w:bCs/>
          <w:kern w:val="0"/>
          <w:sz w:val="32"/>
          <w:szCs w:val="32"/>
          <w:lang w:val="en-US" w:eastAsia="zh-CN"/>
        </w:rPr>
        <w:t>2049.33</w:t>
      </w:r>
      <w:r>
        <w:rPr>
          <w:rFonts w:hint="eastAsia" w:ascii="仿宋_GB2312" w:eastAsia="仿宋_GB2312" w:cs="仿宋_GB2312"/>
          <w:bCs/>
          <w:kern w:val="0"/>
          <w:sz w:val="32"/>
          <w:szCs w:val="32"/>
          <w:lang w:eastAsia="zh-CN"/>
        </w:rPr>
        <w:t>万元</w:t>
      </w:r>
      <w:r>
        <w:rPr>
          <w:rFonts w:hint="eastAsia" w:ascii="仿宋_GB2312" w:eastAsia="仿宋_GB2312" w:cs="仿宋_GB2312"/>
          <w:bCs/>
          <w:kern w:val="0"/>
          <w:sz w:val="32"/>
          <w:szCs w:val="32"/>
        </w:rPr>
        <w:t>，增长</w:t>
      </w:r>
      <w:r>
        <w:rPr>
          <w:rFonts w:hint="eastAsia" w:ascii="仿宋_GB2312" w:eastAsia="仿宋_GB2312" w:cs="仿宋_GB2312"/>
          <w:bCs/>
          <w:kern w:val="0"/>
          <w:sz w:val="32"/>
          <w:szCs w:val="32"/>
          <w:lang w:val="en-US" w:eastAsia="zh-CN"/>
        </w:rPr>
        <w:t>36.98%</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主要原因是追加业务经费</w:t>
      </w:r>
      <w:r>
        <w:rPr>
          <w:rFonts w:hint="eastAsia" w:ascii="仿宋_GB2312" w:eastAsia="仿宋_GB2312" w:cs="仿宋_GB2312"/>
          <w:bCs/>
          <w:kern w:val="0"/>
          <w:sz w:val="32"/>
          <w:szCs w:val="32"/>
          <w:lang w:eastAsia="zh-CN"/>
        </w:rPr>
        <w:t>。</w:t>
      </w:r>
      <w:bookmarkStart w:id="0" w:name="_GoBack"/>
      <w:bookmarkEnd w:id="0"/>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2020年度财政拨款支出7443.67万元，占本年支出合计的</w:t>
      </w:r>
      <w:r>
        <w:rPr>
          <w:rFonts w:hint="eastAsia" w:ascii="仿宋_GB2312" w:eastAsia="仿宋_GB2312" w:cs="仿宋_GB2312"/>
          <w:bCs/>
          <w:kern w:val="0"/>
          <w:sz w:val="32"/>
          <w:szCs w:val="32"/>
          <w:lang w:val="en-US" w:eastAsia="zh-CN"/>
        </w:rPr>
        <w:t>97.99</w:t>
      </w:r>
      <w:r>
        <w:rPr>
          <w:rFonts w:hint="eastAsia" w:ascii="仿宋_GB2312" w:eastAsia="仿宋_GB2312" w:cs="仿宋_GB2312"/>
          <w:bCs/>
          <w:kern w:val="0"/>
          <w:sz w:val="32"/>
          <w:szCs w:val="32"/>
        </w:rPr>
        <w:t>%。与2019年相比，财政拨款支出增</w:t>
      </w:r>
      <w:r>
        <w:rPr>
          <w:rFonts w:hint="eastAsia" w:ascii="仿宋_GB2312" w:eastAsia="仿宋_GB2312" w:cs="仿宋_GB2312"/>
          <w:bCs/>
          <w:kern w:val="0"/>
          <w:sz w:val="32"/>
          <w:szCs w:val="32"/>
          <w:lang w:eastAsia="zh-CN"/>
        </w:rPr>
        <w:t>加</w:t>
      </w:r>
      <w:r>
        <w:rPr>
          <w:rFonts w:hint="eastAsia" w:ascii="仿宋_GB2312" w:eastAsia="仿宋_GB2312" w:cs="仿宋_GB2312"/>
          <w:bCs/>
          <w:kern w:val="0"/>
          <w:sz w:val="32"/>
          <w:szCs w:val="32"/>
          <w:lang w:val="en-US" w:eastAsia="zh-CN"/>
        </w:rPr>
        <w:t>1902.01</w:t>
      </w:r>
      <w:r>
        <w:rPr>
          <w:rFonts w:hint="eastAsia" w:ascii="仿宋_GB2312" w:eastAsia="仿宋_GB2312" w:cs="仿宋_GB2312"/>
          <w:bCs/>
          <w:kern w:val="0"/>
          <w:sz w:val="32"/>
          <w:szCs w:val="32"/>
        </w:rPr>
        <w:t>万元，增加</w:t>
      </w:r>
      <w:r>
        <w:rPr>
          <w:rFonts w:hint="eastAsia" w:ascii="仿宋_GB2312" w:eastAsia="仿宋_GB2312" w:cs="仿宋_GB2312"/>
          <w:bCs/>
          <w:kern w:val="0"/>
          <w:sz w:val="32"/>
          <w:szCs w:val="32"/>
          <w:lang w:val="en-US" w:eastAsia="zh-CN"/>
        </w:rPr>
        <w:t>34.32</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jc w:val="both"/>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2020年度财政拨款支出7443.67万元，主要用于以下方面：一般公共服务（类）支出</w:t>
      </w:r>
      <w:r>
        <w:rPr>
          <w:rFonts w:hint="eastAsia" w:ascii="仿宋_GB2312" w:eastAsia="仿宋_GB2312" w:cs="仿宋_GB2312"/>
          <w:bCs/>
          <w:kern w:val="0"/>
          <w:sz w:val="32"/>
          <w:szCs w:val="32"/>
          <w:lang w:val="en-US" w:eastAsia="zh-CN"/>
        </w:rPr>
        <w:t>5920.48</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79.54</w:t>
      </w:r>
      <w:r>
        <w:rPr>
          <w:rFonts w:hint="eastAsia" w:ascii="仿宋_GB2312" w:eastAsia="仿宋_GB2312" w:cs="仿宋_GB2312"/>
          <w:bCs/>
          <w:kern w:val="0"/>
          <w:sz w:val="32"/>
          <w:szCs w:val="32"/>
        </w:rPr>
        <w:t>%；社会保障和就业（类）支出</w:t>
      </w:r>
      <w:r>
        <w:rPr>
          <w:rFonts w:hint="eastAsia" w:ascii="仿宋_GB2312" w:eastAsia="仿宋_GB2312" w:cs="仿宋_GB2312"/>
          <w:bCs/>
          <w:kern w:val="0"/>
          <w:sz w:val="32"/>
          <w:szCs w:val="32"/>
          <w:lang w:val="en-US" w:eastAsia="zh-CN"/>
        </w:rPr>
        <w:t>636.83</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8.56</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卫生健康</w:t>
      </w:r>
      <w:r>
        <w:rPr>
          <w:rFonts w:hint="eastAsia" w:ascii="仿宋_GB2312" w:eastAsia="仿宋_GB2312" w:cs="仿宋_GB2312"/>
          <w:bCs/>
          <w:kern w:val="0"/>
          <w:sz w:val="32"/>
          <w:szCs w:val="32"/>
        </w:rPr>
        <w:t>（类）支出</w:t>
      </w:r>
      <w:r>
        <w:rPr>
          <w:rFonts w:hint="eastAsia" w:ascii="仿宋_GB2312" w:eastAsia="仿宋_GB2312" w:cs="仿宋_GB2312"/>
          <w:bCs/>
          <w:kern w:val="0"/>
          <w:sz w:val="32"/>
          <w:szCs w:val="32"/>
          <w:lang w:val="en-US" w:eastAsia="zh-CN"/>
        </w:rPr>
        <w:t>373.38</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5.02</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城乡社区（类）支出</w:t>
      </w:r>
      <w:r>
        <w:rPr>
          <w:rFonts w:hint="eastAsia" w:ascii="仿宋_GB2312" w:eastAsia="仿宋_GB2312" w:cs="仿宋_GB2312"/>
          <w:bCs/>
          <w:kern w:val="0"/>
          <w:sz w:val="32"/>
          <w:szCs w:val="32"/>
          <w:lang w:val="en-US" w:eastAsia="zh-CN"/>
        </w:rPr>
        <w:t>235万元，占3.16%；</w:t>
      </w:r>
      <w:r>
        <w:rPr>
          <w:rFonts w:hint="eastAsia" w:ascii="仿宋_GB2312" w:eastAsia="仿宋_GB2312" w:cs="仿宋_GB2312"/>
          <w:bCs/>
          <w:kern w:val="0"/>
          <w:sz w:val="32"/>
          <w:szCs w:val="32"/>
        </w:rPr>
        <w:t>住房保障（类）支出</w:t>
      </w:r>
      <w:r>
        <w:rPr>
          <w:rFonts w:hint="eastAsia" w:ascii="仿宋_GB2312" w:eastAsia="仿宋_GB2312" w:cs="仿宋_GB2312"/>
          <w:bCs/>
          <w:kern w:val="0"/>
          <w:sz w:val="32"/>
          <w:szCs w:val="32"/>
          <w:lang w:val="en-US" w:eastAsia="zh-CN"/>
        </w:rPr>
        <w:t>277.97</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3.73</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2020年度财政拨款支出年初预算为</w:t>
      </w:r>
      <w:r>
        <w:rPr>
          <w:rFonts w:hint="eastAsia" w:ascii="仿宋_GB2312" w:eastAsia="仿宋_GB2312" w:cs="仿宋_GB2312"/>
          <w:bCs/>
          <w:kern w:val="0"/>
          <w:sz w:val="32"/>
          <w:szCs w:val="32"/>
          <w:lang w:val="en-US" w:eastAsia="zh-CN"/>
        </w:rPr>
        <w:t>5112.12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7596.18</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148.59</w:t>
      </w:r>
      <w:r>
        <w:rPr>
          <w:rFonts w:hint="eastAsia" w:ascii="仿宋_GB2312" w:eastAsia="仿宋_GB2312" w:cs="仿宋_GB2312"/>
          <w:bCs/>
          <w:kern w:val="0"/>
          <w:sz w:val="32"/>
          <w:szCs w:val="32"/>
        </w:rPr>
        <w:t>%。决算数大于预算数的主要原因：一是年中追加安排财政拨款支出预算，涉及项目有</w:t>
      </w:r>
      <w:r>
        <w:rPr>
          <w:rFonts w:hint="eastAsia" w:ascii="仿宋_GB2312" w:eastAsia="仿宋_GB2312" w:cs="仿宋_GB2312"/>
          <w:bCs/>
          <w:kern w:val="0"/>
          <w:sz w:val="32"/>
          <w:szCs w:val="32"/>
          <w:lang w:eastAsia="zh-CN"/>
        </w:rPr>
        <w:t>人员增加</w:t>
      </w: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；二是部分支出按规定，通过使用以前年度财政拨款结转资金解决。</w:t>
      </w:r>
    </w:p>
    <w:p>
      <w:pPr>
        <w:autoSpaceDE w:val="0"/>
        <w:autoSpaceDN w:val="0"/>
        <w:adjustRightInd w:val="0"/>
        <w:spacing w:line="580" w:lineRule="exact"/>
        <w:ind w:firstLine="640" w:firstLineChars="200"/>
        <w:jc w:val="both"/>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1.一般公共服务（类）</w:t>
      </w:r>
      <w:r>
        <w:rPr>
          <w:rFonts w:hint="eastAsia" w:ascii="仿宋_GB2312" w:eastAsia="仿宋_GB2312" w:cs="仿宋_GB2312"/>
          <w:bCs/>
          <w:kern w:val="0"/>
          <w:sz w:val="32"/>
          <w:szCs w:val="32"/>
          <w:lang w:eastAsia="zh-CN"/>
        </w:rPr>
        <w:t>纪检监察事务</w:t>
      </w:r>
      <w:r>
        <w:rPr>
          <w:rFonts w:hint="eastAsia" w:ascii="仿宋_GB2312" w:eastAsia="仿宋_GB2312" w:cs="仿宋_GB2312"/>
          <w:bCs/>
          <w:kern w:val="0"/>
          <w:sz w:val="32"/>
          <w:szCs w:val="32"/>
        </w:rPr>
        <w:t>（款）行政运行（项）。 年初预算为</w:t>
      </w:r>
      <w:r>
        <w:rPr>
          <w:rFonts w:hint="eastAsia" w:ascii="仿宋_GB2312" w:eastAsia="仿宋_GB2312" w:cs="仿宋_GB2312"/>
          <w:bCs/>
          <w:kern w:val="0"/>
          <w:sz w:val="32"/>
          <w:szCs w:val="32"/>
          <w:lang w:val="en-US" w:eastAsia="zh-CN"/>
        </w:rPr>
        <w:t>2631.84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3554.21</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135.05</w:t>
      </w:r>
      <w:r>
        <w:rPr>
          <w:rFonts w:hint="eastAsia" w:ascii="仿宋_GB2312" w:eastAsia="仿宋_GB2312" w:cs="仿宋_GB2312"/>
          <w:bCs/>
          <w:kern w:val="0"/>
          <w:sz w:val="32"/>
          <w:szCs w:val="32"/>
        </w:rPr>
        <w:t>%。决算数大于预算数的主要原因</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是</w:t>
      </w:r>
      <w:r>
        <w:rPr>
          <w:rFonts w:hint="eastAsia" w:ascii="仿宋_GB2312" w:eastAsia="仿宋_GB2312" w:cs="仿宋_GB2312"/>
          <w:bCs/>
          <w:kern w:val="0"/>
          <w:sz w:val="32"/>
          <w:szCs w:val="32"/>
          <w:lang w:eastAsia="zh-CN"/>
        </w:rPr>
        <w:t>人员增加基本支出费用增加，二是使用结转资金解决办案费用。</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2.一般公共服务（类）</w:t>
      </w:r>
      <w:r>
        <w:rPr>
          <w:rFonts w:hint="eastAsia" w:ascii="仿宋_GB2312" w:eastAsia="仿宋_GB2312" w:cs="仿宋_GB2312"/>
          <w:bCs/>
          <w:kern w:val="0"/>
          <w:sz w:val="32"/>
          <w:szCs w:val="32"/>
          <w:lang w:eastAsia="zh-CN"/>
        </w:rPr>
        <w:t>纪检监察事务</w:t>
      </w:r>
      <w:r>
        <w:rPr>
          <w:rFonts w:hint="eastAsia" w:ascii="仿宋_GB2312" w:eastAsia="仿宋_GB2312" w:cs="仿宋_GB2312"/>
          <w:bCs/>
          <w:kern w:val="0"/>
          <w:sz w:val="32"/>
          <w:szCs w:val="32"/>
        </w:rPr>
        <w:t>（款）一般行政管理事 务（项）。年初预算为1018.2万元，支出决算为924.64万元，完成年初预算的</w:t>
      </w:r>
      <w:r>
        <w:rPr>
          <w:rFonts w:hint="eastAsia" w:ascii="仿宋_GB2312" w:eastAsia="仿宋_GB2312" w:cs="仿宋_GB2312"/>
          <w:bCs/>
          <w:kern w:val="0"/>
          <w:sz w:val="32"/>
          <w:szCs w:val="32"/>
          <w:lang w:val="en-US" w:eastAsia="zh-CN"/>
        </w:rPr>
        <w:t>90.81</w:t>
      </w:r>
      <w:r>
        <w:rPr>
          <w:rFonts w:hint="eastAsia" w:ascii="仿宋_GB2312" w:eastAsia="仿宋_GB2312" w:cs="仿宋_GB2312"/>
          <w:bCs/>
          <w:kern w:val="0"/>
          <w:sz w:val="32"/>
          <w:szCs w:val="32"/>
        </w:rPr>
        <w:t>%。决算数小于预算数的主要原因是</w:t>
      </w:r>
      <w:r>
        <w:rPr>
          <w:rFonts w:hint="eastAsia" w:ascii="仿宋_GB2312" w:eastAsia="仿宋_GB2312" w:cs="仿宋_GB2312"/>
          <w:bCs/>
          <w:kern w:val="0"/>
          <w:sz w:val="32"/>
          <w:szCs w:val="32"/>
          <w:lang w:eastAsia="zh-CN"/>
        </w:rPr>
        <w:t>项目支出减少</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both"/>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一般公共服务（类）纪检监察</w:t>
      </w:r>
      <w:r>
        <w:rPr>
          <w:rFonts w:hint="eastAsia" w:ascii="仿宋_GB2312" w:eastAsia="仿宋_GB2312" w:cs="仿宋_GB2312"/>
          <w:bCs/>
          <w:kern w:val="0"/>
          <w:sz w:val="32"/>
          <w:szCs w:val="32"/>
          <w:lang w:eastAsia="zh-CN"/>
        </w:rPr>
        <w:t>事务</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其他纪检监察事务支出</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年初预算为297.24万元，支出决算为  1441.64万元，完成年初预算的</w:t>
      </w:r>
      <w:r>
        <w:rPr>
          <w:rFonts w:hint="eastAsia" w:ascii="仿宋_GB2312" w:eastAsia="仿宋_GB2312" w:cs="仿宋_GB2312"/>
          <w:bCs/>
          <w:kern w:val="0"/>
          <w:sz w:val="32"/>
          <w:szCs w:val="32"/>
          <w:lang w:val="en-US" w:eastAsia="zh-CN"/>
        </w:rPr>
        <w:t>485</w:t>
      </w:r>
      <w:r>
        <w:rPr>
          <w:rFonts w:hint="eastAsia" w:ascii="仿宋_GB2312" w:eastAsia="仿宋_GB2312" w:cs="仿宋_GB2312"/>
          <w:bCs/>
          <w:kern w:val="0"/>
          <w:sz w:val="32"/>
          <w:szCs w:val="32"/>
        </w:rPr>
        <w:t>%。决算数大于预算数的主要原因是追加业务经费</w:t>
      </w:r>
      <w:r>
        <w:rPr>
          <w:rFonts w:hint="eastAsia" w:ascii="仿宋_GB2312" w:eastAsia="仿宋_GB2312" w:cs="仿宋_GB2312"/>
          <w:bCs/>
          <w:kern w:val="0"/>
          <w:sz w:val="32"/>
          <w:szCs w:val="32"/>
          <w:lang w:eastAsia="zh-CN"/>
        </w:rPr>
        <w:t>和</w:t>
      </w:r>
      <w:r>
        <w:rPr>
          <w:rFonts w:hint="eastAsia" w:ascii="仿宋_GB2312" w:eastAsia="仿宋_GB2312" w:cs="仿宋_GB2312"/>
          <w:bCs/>
          <w:kern w:val="0"/>
          <w:sz w:val="32"/>
          <w:szCs w:val="32"/>
        </w:rPr>
        <w:t>动用上年结转结余</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both"/>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4.社会保障和就业（类）行政事业单位养老（款）行政单位离退休支出（项）。年初预算为65.34万元，支出决算为92.73万元，完成年初预算的141.92%。决算数大于预算数的主要原因是动用上年结转</w:t>
      </w:r>
      <w:r>
        <w:rPr>
          <w:rFonts w:hint="eastAsia" w:ascii="仿宋_GB2312" w:eastAsia="仿宋_GB2312" w:cs="仿宋_GB2312"/>
          <w:bCs/>
          <w:kern w:val="0"/>
          <w:sz w:val="32"/>
          <w:szCs w:val="32"/>
        </w:rPr>
        <w:t>结余</w:t>
      </w:r>
      <w:r>
        <w:rPr>
          <w:rFonts w:hint="eastAsia" w:ascii="仿宋_GB2312" w:eastAsia="仿宋_GB2312" w:cs="仿宋_GB2312"/>
          <w:bCs/>
          <w:kern w:val="0"/>
          <w:sz w:val="32"/>
          <w:szCs w:val="32"/>
          <w:lang w:val="en-US" w:eastAsia="zh-CN"/>
        </w:rPr>
        <w:t>。</w:t>
      </w:r>
    </w:p>
    <w:p>
      <w:pPr>
        <w:autoSpaceDE w:val="0"/>
        <w:autoSpaceDN w:val="0"/>
        <w:adjustRightInd w:val="0"/>
        <w:spacing w:line="580" w:lineRule="exact"/>
        <w:ind w:firstLine="640" w:firstLineChars="200"/>
        <w:jc w:val="both"/>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5.社会保障和就业（类）行政事业单位养老（款）机关事业单位基本养老保险缴费支出（项）。年初预算为345.93万元，支出决算为371.14万元，完成年初预算的107.29%。决算数大于预算数的主要原因是动用上年结转结</w:t>
      </w:r>
      <w:r>
        <w:rPr>
          <w:rFonts w:hint="eastAsia" w:ascii="仿宋_GB2312" w:eastAsia="仿宋_GB2312" w:cs="仿宋_GB2312"/>
          <w:bCs/>
          <w:kern w:val="0"/>
          <w:sz w:val="32"/>
          <w:szCs w:val="32"/>
        </w:rPr>
        <w:t>结余</w:t>
      </w:r>
      <w:r>
        <w:rPr>
          <w:rFonts w:hint="eastAsia" w:ascii="仿宋_GB2312" w:eastAsia="仿宋_GB2312" w:cs="仿宋_GB2312"/>
          <w:bCs/>
          <w:kern w:val="0"/>
          <w:sz w:val="32"/>
          <w:szCs w:val="32"/>
          <w:lang w:val="en-US" w:eastAsia="zh-CN"/>
        </w:rPr>
        <w:t>。</w:t>
      </w:r>
    </w:p>
    <w:p>
      <w:pPr>
        <w:autoSpaceDE w:val="0"/>
        <w:autoSpaceDN w:val="0"/>
        <w:adjustRightInd w:val="0"/>
        <w:spacing w:line="580" w:lineRule="exact"/>
        <w:ind w:firstLine="640" w:firstLineChars="200"/>
        <w:jc w:val="both"/>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6.社会保障和就业（类）行政事业单位养老（款）机关事业单位职业年金缴费支出（项）。年初预算为172.97万元，支出决算为172.97万元，完成年初预算的100%。</w:t>
      </w:r>
    </w:p>
    <w:p>
      <w:pPr>
        <w:autoSpaceDE w:val="0"/>
        <w:autoSpaceDN w:val="0"/>
        <w:adjustRightInd w:val="0"/>
        <w:spacing w:line="580" w:lineRule="exact"/>
        <w:ind w:firstLine="640" w:firstLineChars="200"/>
        <w:jc w:val="both"/>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7.卫生健康（类）行政事业单位医疗（款）行政单位医疗支出（项）。年初预算为180.16万元，支出决算为192.26万元，完成年初预算的106.72%。决算数大于预算数的主要原因是动用上年结转结余。</w:t>
      </w:r>
    </w:p>
    <w:p>
      <w:pPr>
        <w:autoSpaceDE w:val="0"/>
        <w:autoSpaceDN w:val="0"/>
        <w:adjustRightInd w:val="0"/>
        <w:spacing w:line="580" w:lineRule="exact"/>
        <w:ind w:firstLine="640" w:firstLineChars="200"/>
        <w:jc w:val="both"/>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8.卫生健康（类）行政事业单位医疗（款）公务员医疗补助支出（项）。年初预算为140.99万元，支出决算为181.12万元，完成年初预算的128.46%。决算数大于预算数的主要原因是动用上年结转结余。</w:t>
      </w:r>
    </w:p>
    <w:p>
      <w:pPr>
        <w:autoSpaceDE w:val="0"/>
        <w:autoSpaceDN w:val="0"/>
        <w:adjustRightInd w:val="0"/>
        <w:spacing w:line="580" w:lineRule="exact"/>
        <w:ind w:firstLine="640" w:firstLineChars="200"/>
        <w:jc w:val="both"/>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9.城乡社区（类）城乡社区公共设施（款） 其他城乡社区公共设施支出（项）。年初预算为0万元，支出决算为235万元。决算数大于预算数的主要原因是该项目由市发改委统一做预算，市财政局分批次下达经费。</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10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住房保障</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住房改革</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住房公积金支出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259.45</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276.9</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106.73</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增人增资</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both"/>
        <w:rPr>
          <w:rFonts w:hint="eastAsia" w:ascii="仿宋_GB2312" w:eastAsia="仿宋_GB2312" w:cs="仿宋_GB2312"/>
          <w:bCs/>
          <w:kern w:val="0"/>
          <w:sz w:val="32"/>
          <w:szCs w:val="32"/>
        </w:rPr>
      </w:pPr>
      <w:r>
        <w:rPr>
          <w:rFonts w:hint="eastAsia" w:ascii="仿宋_GB2312" w:eastAsia="仿宋_GB2312" w:cs="仿宋_GB2312"/>
          <w:bCs/>
          <w:kern w:val="0"/>
          <w:sz w:val="32"/>
          <w:szCs w:val="32"/>
        </w:rPr>
        <w:t>1</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.住房保障（类）住房改革（款）</w:t>
      </w:r>
      <w:r>
        <w:rPr>
          <w:rFonts w:hint="eastAsia" w:ascii="仿宋_GB2312" w:eastAsia="仿宋_GB2312" w:cs="仿宋_GB2312"/>
          <w:bCs/>
          <w:kern w:val="0"/>
          <w:sz w:val="32"/>
          <w:szCs w:val="32"/>
          <w:lang w:eastAsia="zh-CN"/>
        </w:rPr>
        <w:t>购房补贴</w:t>
      </w:r>
      <w:r>
        <w:rPr>
          <w:rFonts w:hint="eastAsia" w:ascii="仿宋_GB2312" w:eastAsia="仿宋_GB2312" w:cs="仿宋_GB2312"/>
          <w:bCs/>
          <w:kern w:val="0"/>
          <w:sz w:val="32"/>
          <w:szCs w:val="32"/>
        </w:rPr>
        <w:t>支出（项）。</w:t>
      </w:r>
      <w:r>
        <w:rPr>
          <w:rFonts w:hint="eastAsia" w:ascii="仿宋_GB2312" w:eastAsia="仿宋_GB2312" w:cs="仿宋_GB2312"/>
          <w:bCs/>
          <w:kern w:val="0"/>
          <w:sz w:val="32"/>
          <w:szCs w:val="32"/>
          <w:lang w:val="en-US" w:eastAsia="zh-CN"/>
        </w:rPr>
        <w:t>1.07</w:t>
      </w:r>
      <w:r>
        <w:rPr>
          <w:rFonts w:hint="eastAsia" w:ascii="仿宋_GB2312" w:eastAsia="仿宋_GB2312" w:cs="仿宋_GB2312"/>
          <w:bCs/>
          <w:kern w:val="0"/>
          <w:sz w:val="32"/>
          <w:szCs w:val="32"/>
        </w:rPr>
        <w:t>万元。</w:t>
      </w:r>
    </w:p>
    <w:p>
      <w:pPr>
        <w:autoSpaceDE w:val="0"/>
        <w:autoSpaceDN w:val="0"/>
        <w:adjustRightInd w:val="0"/>
        <w:spacing w:line="580" w:lineRule="exact"/>
        <w:ind w:left="638" w:leftChars="304" w:firstLine="0" w:firstLineChars="0"/>
        <w:jc w:val="both"/>
        <w:rPr>
          <w:rFonts w:ascii="仿宋_GB2312" w:eastAsia="仿宋_GB2312" w:cs="仿宋_GB2312"/>
          <w:bCs/>
          <w:kern w:val="0"/>
          <w:sz w:val="32"/>
          <w:szCs w:val="32"/>
        </w:rPr>
      </w:pPr>
      <w:r>
        <w:rPr>
          <w:rFonts w:hint="eastAsia" w:ascii="仿宋_GB2312" w:eastAsia="仿宋_GB2312" w:cs="仿宋_GB2312"/>
          <w:b/>
          <w:bCs w:val="0"/>
          <w:kern w:val="0"/>
          <w:sz w:val="32"/>
          <w:szCs w:val="32"/>
        </w:rPr>
        <w:t>六、</w:t>
      </w:r>
      <w:r>
        <w:rPr>
          <w:rFonts w:hint="eastAsia" w:ascii="仿宋_GB2312" w:eastAsia="仿宋_GB2312" w:cs="仿宋_GB2312"/>
          <w:b/>
          <w:kern w:val="0"/>
          <w:sz w:val="32"/>
          <w:szCs w:val="32"/>
        </w:rPr>
        <w:t>2020年度一般公共预算财政拨款基本支出决算情况</w:t>
      </w:r>
      <w:r>
        <w:rPr>
          <w:rFonts w:hint="eastAsia" w:ascii="仿宋_GB2312" w:eastAsia="仿宋_GB2312" w:cs="仿宋_GB2312"/>
          <w:bCs/>
          <w:kern w:val="0"/>
          <w:sz w:val="32"/>
          <w:szCs w:val="32"/>
        </w:rPr>
        <w:t>2020年度财政拨款基本支出</w:t>
      </w:r>
      <w:r>
        <w:rPr>
          <w:rFonts w:hint="eastAsia" w:ascii="仿宋_GB2312" w:eastAsia="仿宋_GB2312" w:cs="仿宋_GB2312"/>
          <w:bCs/>
          <w:kern w:val="0"/>
          <w:sz w:val="32"/>
          <w:szCs w:val="32"/>
          <w:lang w:val="en-US" w:eastAsia="zh-CN"/>
        </w:rPr>
        <w:t>4842.39</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人员经费</w:t>
      </w:r>
      <w:r>
        <w:rPr>
          <w:rFonts w:hint="eastAsia" w:ascii="仿宋_GB2312" w:eastAsia="仿宋_GB2312" w:cs="仿宋_GB2312"/>
          <w:bCs/>
          <w:kern w:val="0"/>
          <w:sz w:val="32"/>
          <w:szCs w:val="32"/>
          <w:lang w:val="en-US" w:eastAsia="zh-CN"/>
        </w:rPr>
        <w:t>4205.74</w:t>
      </w:r>
      <w:r>
        <w:rPr>
          <w:rFonts w:hint="eastAsia" w:ascii="仿宋_GB2312" w:eastAsia="仿宋_GB2312" w:cs="仿宋_GB2312"/>
          <w:bCs/>
          <w:kern w:val="0"/>
          <w:sz w:val="32"/>
          <w:szCs w:val="32"/>
        </w:rPr>
        <w:t>万元，主要包括：基本工资、津贴补贴、奖金、机关事业单位基本养老保险缴费、职业年金缴费、</w:t>
      </w:r>
      <w:r>
        <w:rPr>
          <w:rFonts w:hint="eastAsia" w:ascii="仿宋_GB2312" w:eastAsia="仿宋_GB2312" w:cs="仿宋_GB2312"/>
          <w:bCs/>
          <w:kern w:val="0"/>
          <w:sz w:val="32"/>
          <w:szCs w:val="32"/>
          <w:lang w:eastAsia="zh-CN"/>
        </w:rPr>
        <w:t>职工基本医疗保险费、公务员医疗补助缴费、</w:t>
      </w:r>
      <w:r>
        <w:rPr>
          <w:rFonts w:hint="eastAsia" w:ascii="仿宋_GB2312" w:eastAsia="仿宋_GB2312" w:cs="仿宋_GB2312"/>
          <w:bCs/>
          <w:kern w:val="0"/>
          <w:sz w:val="32"/>
          <w:szCs w:val="32"/>
        </w:rPr>
        <w:t>其他社会保障缴费、住房公积金</w:t>
      </w:r>
      <w:r>
        <w:rPr>
          <w:rFonts w:hint="eastAsia" w:ascii="仿宋_GB2312" w:eastAsia="仿宋_GB2312" w:cs="仿宋_GB2312"/>
          <w:bCs/>
          <w:kern w:val="0"/>
          <w:sz w:val="32"/>
          <w:szCs w:val="32"/>
          <w:lang w:eastAsia="zh-CN"/>
        </w:rPr>
        <w:t>、对个人和家庭的补助、</w:t>
      </w:r>
      <w:r>
        <w:rPr>
          <w:rFonts w:hint="eastAsia" w:ascii="仿宋_GB2312" w:eastAsia="仿宋_GB2312" w:cs="仿宋_GB2312"/>
          <w:bCs/>
          <w:kern w:val="0"/>
          <w:sz w:val="32"/>
          <w:szCs w:val="32"/>
        </w:rPr>
        <w:t>离休费、退休费、抚恤金、</w:t>
      </w:r>
      <w:r>
        <w:rPr>
          <w:rFonts w:hint="eastAsia" w:ascii="仿宋_GB2312" w:eastAsia="仿宋_GB2312" w:cs="仿宋_GB2312"/>
          <w:bCs/>
          <w:kern w:val="0"/>
          <w:sz w:val="32"/>
          <w:szCs w:val="32"/>
          <w:lang w:eastAsia="zh-CN"/>
        </w:rPr>
        <w:t>医疗费补助</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其他对个人和家庭的补助</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both"/>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635.65</w:t>
      </w:r>
      <w:r>
        <w:rPr>
          <w:rFonts w:hint="eastAsia" w:ascii="仿宋_GB2312" w:eastAsia="仿宋_GB2312" w:cs="仿宋_GB2312"/>
          <w:bCs/>
          <w:kern w:val="0"/>
          <w:sz w:val="32"/>
          <w:szCs w:val="32"/>
        </w:rPr>
        <w:t>万元，主要包括：办公费、印刷费、水费、电费、邮电费、物业管理费、差旅费、维修（护）费、会议费、培训费、公务接待费、工会经费、公务用车运行维护费、其他交通费用、其他商品和服务支出</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both"/>
        <w:rPr>
          <w:rFonts w:ascii="仿宋_GB2312" w:eastAsia="仿宋_GB2312" w:cs="仿宋_GB2312"/>
          <w:bCs/>
          <w:kern w:val="0"/>
          <w:sz w:val="32"/>
          <w:szCs w:val="32"/>
        </w:rPr>
      </w:pPr>
      <w:r>
        <w:rPr>
          <w:rFonts w:hint="eastAsia" w:ascii="仿宋_GB2312" w:eastAsia="仿宋_GB2312" w:cs="仿宋_GB2312"/>
          <w:b/>
          <w:bCs w:val="0"/>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both"/>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2020 年度“三公”经费财政拨款支出预算为</w:t>
      </w:r>
      <w:r>
        <w:rPr>
          <w:rFonts w:hint="eastAsia" w:ascii="仿宋_GB2312" w:eastAsia="仿宋_GB2312" w:cs="仿宋_GB2312"/>
          <w:bCs/>
          <w:kern w:val="0"/>
          <w:sz w:val="32"/>
          <w:szCs w:val="32"/>
          <w:lang w:val="en-US" w:eastAsia="zh-CN"/>
        </w:rPr>
        <w:t>54.89</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46.16</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84.1</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万元；公务用车购置及运行费支出决算为</w:t>
      </w:r>
      <w:r>
        <w:rPr>
          <w:rFonts w:hint="eastAsia" w:ascii="仿宋_GB2312" w:eastAsia="仿宋_GB2312" w:cs="仿宋_GB2312"/>
          <w:bCs/>
          <w:kern w:val="0"/>
          <w:sz w:val="32"/>
          <w:szCs w:val="32"/>
          <w:lang w:val="en-US" w:eastAsia="zh-CN"/>
        </w:rPr>
        <w:t>36.24</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%；公务接待费支出决算为</w:t>
      </w:r>
      <w:r>
        <w:rPr>
          <w:rFonts w:hint="eastAsia" w:ascii="仿宋_GB2312" w:eastAsia="仿宋_GB2312" w:cs="仿宋_GB2312"/>
          <w:bCs/>
          <w:kern w:val="0"/>
          <w:sz w:val="32"/>
          <w:szCs w:val="32"/>
          <w:lang w:val="en-US" w:eastAsia="zh-CN"/>
        </w:rPr>
        <w:t>9.92</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53.19</w:t>
      </w:r>
      <w:r>
        <w:rPr>
          <w:rFonts w:hint="eastAsia" w:ascii="仿宋_GB2312" w:eastAsia="仿宋_GB2312" w:cs="仿宋_GB2312"/>
          <w:bCs/>
          <w:kern w:val="0"/>
          <w:sz w:val="32"/>
          <w:szCs w:val="32"/>
        </w:rPr>
        <w:t>%。2020年度“三公”经费支出决算数小于预算数的主要原因</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是认真贯彻落实中央“八项规定”精神和厉行节约要求，进一步从严控制“三公”经费开支，</w:t>
      </w:r>
      <w:r>
        <w:rPr>
          <w:rFonts w:hint="eastAsia" w:ascii="仿宋_GB2312" w:eastAsia="仿宋_GB2312" w:cs="仿宋_GB2312"/>
          <w:bCs/>
          <w:kern w:val="0"/>
          <w:sz w:val="32"/>
          <w:szCs w:val="32"/>
          <w:lang w:eastAsia="zh-CN"/>
        </w:rPr>
        <w:t>二是疫情期间减少公务接待。</w:t>
      </w:r>
      <w:r>
        <w:rPr>
          <w:rFonts w:hint="eastAsia" w:ascii="仿宋_GB2312" w:eastAsia="仿宋_GB2312" w:cs="仿宋_GB2312"/>
          <w:bCs/>
          <w:kern w:val="0"/>
          <w:sz w:val="32"/>
          <w:szCs w:val="32"/>
        </w:rPr>
        <w:t>全年实际支出比预算有所节约</w:t>
      </w:r>
      <w:r>
        <w:rPr>
          <w:rFonts w:hint="eastAsia" w:ascii="仿宋_GB2312" w:eastAsia="仿宋_GB2312" w:cs="仿宋_GB2312"/>
          <w:bCs/>
          <w:kern w:val="0"/>
          <w:sz w:val="32"/>
          <w:szCs w:val="32"/>
          <w:lang w:val="en-US" w:eastAsia="zh-CN"/>
        </w:rPr>
        <w:t>。</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2020年度“三公”经费财政拨款支出决算数比2019年减少</w:t>
      </w:r>
      <w:r>
        <w:rPr>
          <w:rFonts w:hint="eastAsia" w:ascii="仿宋_GB2312" w:eastAsia="仿宋_GB2312" w:cs="仿宋_GB2312"/>
          <w:bCs/>
          <w:kern w:val="0"/>
          <w:sz w:val="32"/>
          <w:szCs w:val="32"/>
          <w:lang w:val="en-US" w:eastAsia="zh-CN"/>
        </w:rPr>
        <w:t>31.51</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40.57</w:t>
      </w:r>
      <w:r>
        <w:rPr>
          <w:rFonts w:hint="eastAsia" w:ascii="仿宋_GB2312" w:eastAsia="仿宋_GB2312" w:cs="仿宋_GB2312"/>
          <w:bCs/>
          <w:kern w:val="0"/>
          <w:sz w:val="32"/>
          <w:szCs w:val="32"/>
        </w:rPr>
        <w:t>%，其中：因公出国（境）费支出决算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万元；公务用车购置及运行费支出决算减少</w:t>
      </w:r>
      <w:r>
        <w:rPr>
          <w:rFonts w:hint="eastAsia" w:ascii="仿宋_GB2312" w:eastAsia="仿宋_GB2312" w:cs="仿宋_GB2312"/>
          <w:bCs/>
          <w:kern w:val="0"/>
          <w:sz w:val="32"/>
          <w:szCs w:val="32"/>
          <w:lang w:val="en-US" w:eastAsia="zh-CN"/>
        </w:rPr>
        <w:t>28.99</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44.44</w:t>
      </w:r>
      <w:r>
        <w:rPr>
          <w:rFonts w:hint="eastAsia" w:ascii="仿宋_GB2312" w:eastAsia="仿宋_GB2312" w:cs="仿宋_GB2312"/>
          <w:bCs/>
          <w:kern w:val="0"/>
          <w:sz w:val="32"/>
          <w:szCs w:val="32"/>
        </w:rPr>
        <w:t>%；公务接待费支出决算减少</w:t>
      </w:r>
      <w:r>
        <w:rPr>
          <w:rFonts w:hint="eastAsia" w:ascii="仿宋_GB2312" w:eastAsia="仿宋_GB2312" w:cs="仿宋_GB2312"/>
          <w:bCs/>
          <w:kern w:val="0"/>
          <w:sz w:val="32"/>
          <w:szCs w:val="32"/>
          <w:lang w:val="en-US" w:eastAsia="zh-CN"/>
        </w:rPr>
        <w:t>2.52</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20.26</w:t>
      </w:r>
      <w:r>
        <w:rPr>
          <w:rFonts w:hint="eastAsia" w:ascii="仿宋_GB2312" w:eastAsia="仿宋_GB2312" w:cs="仿宋_GB2312"/>
          <w:bCs/>
          <w:kern w:val="0"/>
          <w:sz w:val="32"/>
          <w:szCs w:val="32"/>
        </w:rPr>
        <w:t>%。</w:t>
      </w:r>
    </w:p>
    <w:p>
      <w:pPr>
        <w:autoSpaceDE w:val="0"/>
        <w:autoSpaceDN w:val="0"/>
        <w:adjustRightInd w:val="0"/>
        <w:spacing w:line="58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因公出国（境）费支出</w:t>
      </w:r>
      <w:r>
        <w:rPr>
          <w:rFonts w:hint="eastAsia" w:ascii="仿宋_GB2312" w:eastAsia="仿宋_GB2312" w:cs="仿宋_GB2312"/>
          <w:bCs/>
          <w:kern w:val="0"/>
          <w:sz w:val="32"/>
          <w:szCs w:val="32"/>
          <w:lang w:val="en-US" w:eastAsia="zh-CN"/>
        </w:rPr>
        <w:t>0万元</w:t>
      </w:r>
      <w:r>
        <w:rPr>
          <w:rFonts w:hint="eastAsia" w:ascii="仿宋_GB2312" w:eastAsia="仿宋_GB2312" w:cs="仿宋_GB2312"/>
          <w:bCs/>
          <w:kern w:val="0"/>
          <w:sz w:val="32"/>
          <w:szCs w:val="32"/>
        </w:rPr>
        <w:t>；公务用车购置及运行费支出减少的主要原因是认真贯彻落实中央“八项规定”精神</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厉行节约</w:t>
      </w:r>
      <w:r>
        <w:rPr>
          <w:rFonts w:hint="eastAsia" w:ascii="仿宋_GB2312" w:eastAsia="仿宋_GB2312" w:cs="仿宋_GB2312"/>
          <w:bCs/>
          <w:kern w:val="0"/>
          <w:sz w:val="32"/>
          <w:szCs w:val="32"/>
          <w:lang w:eastAsia="zh-CN"/>
        </w:rPr>
        <w:t>，严格控制开支</w:t>
      </w:r>
      <w:r>
        <w:rPr>
          <w:rFonts w:hint="eastAsia" w:ascii="仿宋_GB2312" w:eastAsia="仿宋_GB2312" w:cs="仿宋_GB2312"/>
          <w:bCs/>
          <w:kern w:val="0"/>
          <w:sz w:val="32"/>
          <w:szCs w:val="32"/>
        </w:rPr>
        <w:t>；公务接待费支出减少的主要原因是</w:t>
      </w:r>
      <w:r>
        <w:rPr>
          <w:rFonts w:hint="eastAsia" w:ascii="仿宋_GB2312" w:eastAsia="仿宋_GB2312" w:cs="仿宋_GB2312"/>
          <w:bCs/>
          <w:kern w:val="0"/>
          <w:sz w:val="32"/>
          <w:szCs w:val="32"/>
          <w:lang w:eastAsia="zh-CN"/>
        </w:rPr>
        <w:t>单位执行中央“八项规定”精神，严格控制接待次数和借贷规模</w:t>
      </w:r>
      <w:r>
        <w:rPr>
          <w:rFonts w:hint="eastAsia" w:ascii="仿宋_GB2312" w:eastAsia="仿宋_GB2312" w:cs="仿宋_GB2312"/>
          <w:bCs/>
          <w:kern w:val="0"/>
          <w:sz w:val="32"/>
          <w:szCs w:val="32"/>
        </w:rPr>
        <w:t>。</w:t>
      </w:r>
    </w:p>
    <w:p>
      <w:pPr>
        <w:autoSpaceDE w:val="0"/>
        <w:autoSpaceDN w:val="0"/>
        <w:adjustRightInd w:val="0"/>
        <w:spacing w:line="58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8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%；公务用车购置及运行费支出决算</w:t>
      </w:r>
      <w:r>
        <w:rPr>
          <w:rFonts w:hint="eastAsia" w:ascii="仿宋_GB2312" w:eastAsia="仿宋_GB2312" w:cs="仿宋_GB2312"/>
          <w:bCs/>
          <w:kern w:val="0"/>
          <w:sz w:val="32"/>
          <w:szCs w:val="32"/>
          <w:lang w:val="en-US" w:eastAsia="zh-CN"/>
        </w:rPr>
        <w:t>36.24</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78.51</w:t>
      </w:r>
      <w:r>
        <w:rPr>
          <w:rFonts w:hint="eastAsia" w:ascii="仿宋_GB2312" w:eastAsia="仿宋_GB2312" w:cs="仿宋_GB2312"/>
          <w:bCs/>
          <w:kern w:val="0"/>
          <w:sz w:val="32"/>
          <w:szCs w:val="32"/>
        </w:rPr>
        <w:t xml:space="preserve"> %；公务接待费支出决算</w:t>
      </w:r>
      <w:r>
        <w:rPr>
          <w:rFonts w:hint="eastAsia" w:ascii="仿宋_GB2312" w:eastAsia="仿宋_GB2312" w:cs="仿宋_GB2312"/>
          <w:bCs/>
          <w:kern w:val="0"/>
          <w:sz w:val="32"/>
          <w:szCs w:val="32"/>
          <w:lang w:val="en-US" w:eastAsia="zh-CN"/>
        </w:rPr>
        <w:t>9.92</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21.49</w:t>
      </w:r>
      <w:r>
        <w:rPr>
          <w:rFonts w:hint="eastAsia" w:ascii="仿宋_GB2312" w:eastAsia="仿宋_GB2312" w:cs="仿宋_GB2312"/>
          <w:bCs/>
          <w:kern w:val="0"/>
          <w:sz w:val="32"/>
          <w:szCs w:val="32"/>
        </w:rPr>
        <w:t xml:space="preserve"> %。具体情况如下：  </w:t>
      </w:r>
    </w:p>
    <w:p>
      <w:pPr>
        <w:autoSpaceDE w:val="0"/>
        <w:autoSpaceDN w:val="0"/>
        <w:adjustRightInd w:val="0"/>
        <w:spacing w:line="58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p>
    <w:p>
      <w:pPr>
        <w:autoSpaceDE w:val="0"/>
        <w:autoSpaceDN w:val="0"/>
        <w:adjustRightInd w:val="0"/>
        <w:spacing w:line="58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w:t>
      </w:r>
      <w:r>
        <w:rPr>
          <w:rFonts w:hint="eastAsia" w:ascii="仿宋_GB2312" w:eastAsia="仿宋_GB2312" w:cs="仿宋_GB2312"/>
          <w:bCs/>
          <w:kern w:val="0"/>
          <w:sz w:val="32"/>
          <w:szCs w:val="32"/>
          <w:lang w:val="en-US" w:eastAsia="zh-CN"/>
        </w:rPr>
        <w:t>36.24</w:t>
      </w:r>
      <w:r>
        <w:rPr>
          <w:rFonts w:hint="eastAsia" w:ascii="仿宋_GB2312" w:eastAsia="仿宋_GB2312" w:cs="仿宋_GB2312"/>
          <w:bCs/>
          <w:kern w:val="0"/>
          <w:sz w:val="32"/>
          <w:szCs w:val="32"/>
        </w:rPr>
        <w:t>万元。其中：公务用车购置支出为</w:t>
      </w:r>
      <w:r>
        <w:rPr>
          <w:rFonts w:hint="eastAsia" w:ascii="仿宋_GB2312" w:eastAsia="仿宋_GB2312" w:cs="仿宋_GB2312"/>
          <w:bCs/>
          <w:kern w:val="0"/>
          <w:sz w:val="32"/>
          <w:szCs w:val="32"/>
          <w:lang w:val="en-US" w:eastAsia="zh-CN"/>
        </w:rPr>
        <w:t>22.24</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，该款项用于购买</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lang w:eastAsia="zh-CN"/>
        </w:rPr>
        <w:t>辆公务车；</w:t>
      </w:r>
      <w:r>
        <w:rPr>
          <w:rFonts w:hint="eastAsia" w:ascii="仿宋_GB2312" w:eastAsia="仿宋_GB2312" w:cs="仿宋_GB2312"/>
          <w:bCs/>
          <w:kern w:val="0"/>
          <w:sz w:val="32"/>
          <w:szCs w:val="32"/>
        </w:rPr>
        <w:t>公务用车运行支出</w:t>
      </w:r>
      <w:r>
        <w:rPr>
          <w:rFonts w:hint="eastAsia" w:ascii="仿宋_GB2312" w:eastAsia="仿宋_GB2312" w:cs="仿宋_GB2312"/>
          <w:bCs/>
          <w:kern w:val="0"/>
          <w:sz w:val="32"/>
          <w:szCs w:val="32"/>
          <w:lang w:val="en-US" w:eastAsia="zh-CN"/>
        </w:rPr>
        <w:t>14</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主要用于车辆购置及保障日常业务工作。2020年，机关所属单位开支财政拨款的公务用车保有量为</w:t>
      </w:r>
      <w:r>
        <w:rPr>
          <w:rFonts w:hint="eastAsia" w:ascii="仿宋_GB2312" w:eastAsia="仿宋_GB2312" w:cs="仿宋_GB2312"/>
          <w:bCs/>
          <w:kern w:val="0"/>
          <w:sz w:val="32"/>
          <w:szCs w:val="32"/>
          <w:lang w:val="en-US" w:eastAsia="zh-CN"/>
        </w:rPr>
        <w:t>11</w:t>
      </w:r>
      <w:r>
        <w:rPr>
          <w:rFonts w:hint="eastAsia" w:ascii="仿宋_GB2312" w:eastAsia="仿宋_GB2312" w:cs="仿宋_GB2312"/>
          <w:bCs/>
          <w:kern w:val="0"/>
          <w:sz w:val="32"/>
          <w:szCs w:val="32"/>
        </w:rPr>
        <w:t>辆。</w:t>
      </w:r>
    </w:p>
    <w:p>
      <w:pPr>
        <w:autoSpaceDE w:val="0"/>
        <w:autoSpaceDN w:val="0"/>
        <w:adjustRightInd w:val="0"/>
        <w:spacing w:line="580" w:lineRule="exact"/>
        <w:jc w:val="both"/>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3.公务接待费支出</w:t>
      </w:r>
      <w:r>
        <w:rPr>
          <w:rFonts w:hint="eastAsia" w:ascii="仿宋_GB2312" w:eastAsia="仿宋_GB2312" w:cs="仿宋_GB2312"/>
          <w:bCs/>
          <w:kern w:val="0"/>
          <w:sz w:val="32"/>
          <w:szCs w:val="32"/>
          <w:lang w:val="en-US" w:eastAsia="zh-CN"/>
        </w:rPr>
        <w:t>9.92</w:t>
      </w:r>
      <w:r>
        <w:rPr>
          <w:rFonts w:hint="eastAsia" w:ascii="仿宋_GB2312" w:eastAsia="仿宋_GB2312" w:cs="仿宋_GB2312"/>
          <w:bCs/>
          <w:kern w:val="0"/>
          <w:sz w:val="32"/>
          <w:szCs w:val="32"/>
        </w:rPr>
        <w:t>万元。其中：外宾接待支出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国内公务接待支出</w:t>
      </w:r>
      <w:r>
        <w:rPr>
          <w:rFonts w:hint="eastAsia" w:ascii="仿宋_GB2312" w:eastAsia="仿宋_GB2312" w:cs="仿宋_GB2312"/>
          <w:bCs/>
          <w:kern w:val="0"/>
          <w:sz w:val="32"/>
          <w:szCs w:val="32"/>
          <w:lang w:val="en-US" w:eastAsia="zh-CN"/>
        </w:rPr>
        <w:t>9.92</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主要用于接待来柳工作学习的干部。2020年共接待国内来访团组</w:t>
      </w:r>
      <w:r>
        <w:rPr>
          <w:rFonts w:hint="eastAsia" w:ascii="仿宋_GB2312" w:eastAsia="仿宋_GB2312" w:cs="仿宋_GB2312"/>
          <w:bCs/>
          <w:kern w:val="0"/>
          <w:sz w:val="32"/>
          <w:szCs w:val="32"/>
          <w:lang w:val="en-US" w:eastAsia="zh-CN"/>
        </w:rPr>
        <w:t>125</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765</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w:t>
      </w:r>
    </w:p>
    <w:p>
      <w:pPr>
        <w:autoSpaceDE w:val="0"/>
        <w:autoSpaceDN w:val="0"/>
        <w:adjustRightInd w:val="0"/>
        <w:spacing w:line="58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
          <w:bCs w:val="0"/>
          <w:kern w:val="0"/>
          <w:sz w:val="32"/>
          <w:szCs w:val="32"/>
        </w:rPr>
        <w:t xml:space="preserve"> </w:t>
      </w:r>
      <w:r>
        <w:rPr>
          <w:rFonts w:hint="eastAsia" w:ascii="仿宋_GB2312" w:eastAsia="仿宋_GB2312" w:cs="仿宋_GB2312"/>
          <w:b/>
          <w:bCs w:val="0"/>
          <w:kern w:val="0"/>
          <w:sz w:val="32"/>
          <w:szCs w:val="32"/>
          <w:lang w:val="en-US" w:eastAsia="zh-CN"/>
        </w:rPr>
        <w:t xml:space="preserve"> </w:t>
      </w:r>
      <w:r>
        <w:rPr>
          <w:rFonts w:hint="eastAsia" w:ascii="仿宋_GB2312" w:eastAsia="仿宋_GB2312" w:cs="仿宋_GB2312"/>
          <w:b/>
          <w:bCs w:val="0"/>
          <w:kern w:val="0"/>
          <w:sz w:val="32"/>
          <w:szCs w:val="32"/>
        </w:rPr>
        <w:t>八、</w:t>
      </w:r>
      <w:r>
        <w:rPr>
          <w:rFonts w:hint="eastAsia" w:ascii="仿宋_GB2312" w:eastAsia="仿宋_GB2312" w:cs="仿宋_GB2312"/>
          <w:b/>
          <w:kern w:val="0"/>
          <w:sz w:val="32"/>
          <w:szCs w:val="32"/>
        </w:rPr>
        <w:t xml:space="preserve">2020 年度政府性基金预算财政拨款收入支出决算情况说明 </w:t>
      </w:r>
    </w:p>
    <w:p>
      <w:pPr>
        <w:autoSpaceDE w:val="0"/>
        <w:autoSpaceDN w:val="0"/>
        <w:adjustRightInd w:val="0"/>
        <w:spacing w:line="58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本部门2020年度政府基金预算财政拨款收、支总决算 </w:t>
      </w:r>
      <w:r>
        <w:rPr>
          <w:rFonts w:hint="eastAsia" w:ascii="仿宋_GB2312" w:eastAsia="仿宋_GB2312" w:cs="仿宋_GB2312"/>
          <w:bCs/>
          <w:kern w:val="0"/>
          <w:sz w:val="32"/>
          <w:szCs w:val="32"/>
          <w:lang w:val="en-US" w:eastAsia="zh-CN"/>
        </w:rPr>
        <w:t>147.32</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147.32</w:t>
      </w:r>
      <w:r>
        <w:rPr>
          <w:rFonts w:hint="eastAsia" w:ascii="仿宋_GB2312" w:eastAsia="仿宋_GB2312" w:cs="仿宋_GB2312"/>
          <w:bCs/>
          <w:kern w:val="0"/>
          <w:sz w:val="32"/>
          <w:szCs w:val="32"/>
        </w:rPr>
        <w:t>万元。与2019年相比，收、支总计各增加147.32万元、147.32万元，增长</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%。其中，支出情况为：</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2020年基金拨款年初预算为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w:t>
      </w:r>
      <w:r>
        <w:rPr>
          <w:rFonts w:hint="eastAsia" w:ascii="仿宋_GB2312" w:eastAsia="仿宋_GB2312" w:cs="仿宋_GB2312"/>
          <w:bCs/>
          <w:kern w:val="0"/>
          <w:sz w:val="32"/>
          <w:szCs w:val="32"/>
          <w:lang w:val="en-US" w:eastAsia="zh-CN"/>
        </w:rPr>
        <w:t>147.32</w:t>
      </w:r>
      <w:r>
        <w:rPr>
          <w:rFonts w:hint="eastAsia" w:ascii="仿宋_GB2312" w:eastAsia="仿宋_GB2312" w:cs="仿宋_GB2312"/>
          <w:bCs/>
          <w:kern w:val="0"/>
          <w:sz w:val="32"/>
          <w:szCs w:val="32"/>
        </w:rPr>
        <w:t xml:space="preserve">万元，决算大于预算数主要原因通过使用以前年度财政拨款结转资金解决。 </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城乡社区支出（类）</w:t>
      </w:r>
      <w:r>
        <w:rPr>
          <w:rFonts w:hint="eastAsia" w:ascii="仿宋_GB2312" w:eastAsia="仿宋_GB2312" w:cs="仿宋_GB2312"/>
          <w:bCs/>
          <w:kern w:val="0"/>
          <w:sz w:val="32"/>
          <w:szCs w:val="32"/>
          <w:lang w:eastAsia="zh-CN"/>
        </w:rPr>
        <w:t>国有土地使用权出让收入安排的支出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城市建设支出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147.32</w:t>
      </w:r>
      <w:r>
        <w:rPr>
          <w:rFonts w:hint="eastAsia" w:ascii="仿宋_GB2312" w:eastAsia="仿宋_GB2312" w:cs="仿宋_GB2312"/>
          <w:bCs/>
          <w:kern w:val="0"/>
          <w:sz w:val="32"/>
          <w:szCs w:val="32"/>
        </w:rPr>
        <w:t>万元。决算数大于预算数的主要原因是通过使用以前年度财政拨款结转资金解决。</w:t>
      </w:r>
    </w:p>
    <w:p>
      <w:pPr>
        <w:numPr>
          <w:ilvl w:val="0"/>
          <w:numId w:val="1"/>
        </w:numPr>
        <w:autoSpaceDE w:val="0"/>
        <w:autoSpaceDN w:val="0"/>
        <w:adjustRightInd w:val="0"/>
        <w:spacing w:line="580" w:lineRule="exact"/>
        <w:ind w:firstLine="643" w:firstLineChars="200"/>
        <w:jc w:val="both"/>
        <w:rPr>
          <w:rFonts w:hint="eastAsia" w:ascii="仿宋_GB2312" w:eastAsia="仿宋_GB2312" w:cs="仿宋_GB2312"/>
          <w:b/>
          <w:kern w:val="0"/>
          <w:sz w:val="32"/>
          <w:szCs w:val="32"/>
          <w:highlight w:val="none"/>
          <w:lang w:eastAsia="zh-CN"/>
        </w:rPr>
      </w:pPr>
      <w:r>
        <w:rPr>
          <w:rFonts w:hint="eastAsia" w:ascii="仿宋_GB2312" w:eastAsia="仿宋_GB2312" w:cs="仿宋_GB2312"/>
          <w:b/>
          <w:kern w:val="0"/>
          <w:sz w:val="32"/>
          <w:szCs w:val="32"/>
          <w:highlight w:val="none"/>
          <w:lang w:eastAsia="zh-CN"/>
        </w:rPr>
        <w:t>国有资本经营预算财政拨款支出情况说明</w:t>
      </w:r>
    </w:p>
    <w:p>
      <w:pPr>
        <w:numPr>
          <w:ilvl w:val="0"/>
          <w:numId w:val="0"/>
        </w:numPr>
        <w:autoSpaceDE w:val="0"/>
        <w:autoSpaceDN w:val="0"/>
        <w:adjustRightInd w:val="0"/>
        <w:spacing w:line="580" w:lineRule="exact"/>
        <w:jc w:val="both"/>
        <w:rPr>
          <w:rFonts w:hint="eastAsia" w:ascii="仿宋_GB2312" w:eastAsia="仿宋_GB2312" w:cs="仿宋_GB2312"/>
          <w:b w:val="0"/>
          <w:bCs/>
          <w:kern w:val="0"/>
          <w:sz w:val="32"/>
          <w:szCs w:val="32"/>
          <w:highlight w:val="none"/>
          <w:lang w:val="en-US" w:eastAsia="zh-CN"/>
        </w:rPr>
      </w:pPr>
      <w:r>
        <w:rPr>
          <w:rFonts w:hint="eastAsia" w:ascii="仿宋_GB2312" w:eastAsia="仿宋_GB2312" w:cs="仿宋_GB2312"/>
          <w:b/>
          <w:kern w:val="0"/>
          <w:sz w:val="32"/>
          <w:szCs w:val="32"/>
          <w:highlight w:val="none"/>
          <w:lang w:val="en-US" w:eastAsia="zh-CN"/>
        </w:rPr>
        <w:t xml:space="preserve">    </w:t>
      </w:r>
      <w:r>
        <w:rPr>
          <w:rFonts w:hint="eastAsia" w:ascii="仿宋_GB2312" w:eastAsia="仿宋_GB2312" w:cs="仿宋_GB2312"/>
          <w:b w:val="0"/>
          <w:bCs/>
          <w:kern w:val="0"/>
          <w:sz w:val="32"/>
          <w:szCs w:val="32"/>
          <w:highlight w:val="none"/>
          <w:lang w:val="en-US" w:eastAsia="zh-CN"/>
        </w:rPr>
        <w:t>中国共产党柳州市纪律检查委员会2020年度没有国有资本经营预算财政拨款收入，也没有国有资本经营预算财政拨款安排的支出。</w:t>
      </w:r>
    </w:p>
    <w:p>
      <w:pPr>
        <w:autoSpaceDE w:val="0"/>
        <w:autoSpaceDN w:val="0"/>
        <w:adjustRightInd w:val="0"/>
        <w:spacing w:line="580" w:lineRule="exact"/>
        <w:ind w:firstLine="643" w:firstLineChars="200"/>
        <w:jc w:val="both"/>
        <w:rPr>
          <w:rFonts w:ascii="仿宋_GB2312" w:eastAsia="仿宋_GB2312" w:cs="仿宋_GB2312"/>
          <w:b/>
          <w:kern w:val="0"/>
          <w:sz w:val="32"/>
          <w:szCs w:val="32"/>
        </w:rPr>
      </w:pPr>
      <w:r>
        <w:rPr>
          <w:rFonts w:hint="eastAsia" w:eastAsia="仿宋_GB2312"/>
          <w:b/>
          <w:kern w:val="0"/>
          <w:sz w:val="32"/>
          <w:szCs w:val="32"/>
          <w:lang w:eastAsia="zh-CN"/>
        </w:rPr>
        <w:t>十、</w:t>
      </w:r>
      <w:r>
        <w:rPr>
          <w:rFonts w:hint="eastAsia" w:eastAsia="仿宋_GB2312"/>
          <w:b/>
          <w:kern w:val="0"/>
          <w:sz w:val="32"/>
          <w:szCs w:val="32"/>
        </w:rPr>
        <w:t>2020</w:t>
      </w:r>
      <w:r>
        <w:rPr>
          <w:rFonts w:hint="eastAsia" w:ascii="仿宋_GB2312" w:eastAsia="仿宋_GB2312" w:cs="仿宋_GB2312"/>
          <w:b/>
          <w:kern w:val="0"/>
          <w:sz w:val="32"/>
          <w:szCs w:val="32"/>
        </w:rPr>
        <w:t xml:space="preserve"> 年度预算绩效情况说明</w:t>
      </w:r>
    </w:p>
    <w:p>
      <w:pPr>
        <w:numPr>
          <w:ilvl w:val="0"/>
          <w:numId w:val="2"/>
        </w:num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spacing w:line="580" w:lineRule="exact"/>
        <w:jc w:val="both"/>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 xml:space="preserve">    根据财政预算管理要求，我</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组织对2020年度一般公共预算项目支出全面开展绩效自评。绩效目标共设置8个目标，涉及预算资金</w:t>
      </w:r>
      <w:r>
        <w:rPr>
          <w:rFonts w:hint="eastAsia" w:ascii="仿宋_GB2312" w:eastAsia="仿宋_GB2312" w:cs="仿宋_GB2312"/>
          <w:bCs/>
          <w:kern w:val="0"/>
          <w:sz w:val="32"/>
          <w:szCs w:val="32"/>
          <w:lang w:val="en-US" w:eastAsia="zh-CN"/>
        </w:rPr>
        <w:t>1177</w:t>
      </w:r>
      <w:r>
        <w:rPr>
          <w:rFonts w:hint="eastAsia" w:ascii="仿宋_GB2312" w:eastAsia="仿宋_GB2312" w:cs="仿宋_GB2312"/>
          <w:bCs/>
          <w:kern w:val="0"/>
          <w:sz w:val="32"/>
          <w:szCs w:val="32"/>
        </w:rPr>
        <w:t>万元，自评覆盖率达到</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both"/>
        <w:rPr>
          <w:rFonts w:ascii="仿宋_GB2312" w:eastAsia="仿宋_GB2312" w:cs="仿宋_GB2312"/>
          <w:kern w:val="0"/>
          <w:sz w:val="32"/>
          <w:szCs w:val="32"/>
        </w:rPr>
      </w:pPr>
      <w:r>
        <w:rPr>
          <w:rFonts w:hint="eastAsia" w:ascii="仿宋_GB2312" w:eastAsia="仿宋_GB2312" w:cs="仿宋_GB2312"/>
          <w:bCs/>
          <w:kern w:val="0"/>
          <w:sz w:val="32"/>
          <w:szCs w:val="32"/>
        </w:rPr>
        <w:t>（二）2020年部门整体绩效目标完成优秀。</w:t>
      </w:r>
    </w:p>
    <w:p>
      <w:pPr>
        <w:autoSpaceDE w:val="0"/>
        <w:autoSpaceDN w:val="0"/>
        <w:adjustRightInd w:val="0"/>
        <w:spacing w:line="580" w:lineRule="exact"/>
        <w:ind w:firstLine="643" w:firstLineChars="200"/>
        <w:jc w:val="both"/>
        <w:rPr>
          <w:rFonts w:ascii="仿宋_GB2312" w:eastAsia="仿宋_GB2312" w:cs="仿宋_GB2312"/>
          <w:b/>
          <w:kern w:val="0"/>
          <w:sz w:val="32"/>
          <w:szCs w:val="32"/>
        </w:rPr>
      </w:pPr>
      <w:r>
        <w:rPr>
          <w:rFonts w:hint="eastAsia" w:ascii="仿宋_GB2312" w:eastAsia="仿宋_GB2312" w:cs="仿宋_GB2312"/>
          <w:b/>
          <w:kern w:val="0"/>
          <w:sz w:val="32"/>
          <w:szCs w:val="32"/>
        </w:rPr>
        <w:t>十</w:t>
      </w:r>
      <w:r>
        <w:rPr>
          <w:rFonts w:hint="eastAsia" w:ascii="仿宋_GB2312" w:eastAsia="仿宋_GB2312" w:cs="仿宋_GB2312"/>
          <w:b/>
          <w:kern w:val="0"/>
          <w:sz w:val="32"/>
          <w:szCs w:val="32"/>
          <w:lang w:eastAsia="zh-CN"/>
        </w:rPr>
        <w:t>一</w:t>
      </w:r>
      <w:r>
        <w:rPr>
          <w:rFonts w:hint="eastAsia" w:ascii="仿宋_GB2312" w:eastAsia="仿宋_GB2312" w:cs="仿宋_GB2312"/>
          <w:b/>
          <w:kern w:val="0"/>
          <w:sz w:val="32"/>
          <w:szCs w:val="32"/>
        </w:rPr>
        <w:t>、其他重要事项的情况</w:t>
      </w:r>
    </w:p>
    <w:p>
      <w:pPr>
        <w:autoSpaceDE w:val="0"/>
        <w:autoSpaceDN w:val="0"/>
        <w:adjustRightInd w:val="0"/>
        <w:spacing w:line="580" w:lineRule="exact"/>
        <w:ind w:firstLine="640" w:firstLineChars="200"/>
        <w:jc w:val="both"/>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（一）机关运行经费支出情况。2020年度部门机关运行经费支出</w:t>
      </w:r>
      <w:r>
        <w:rPr>
          <w:rFonts w:hint="eastAsia" w:ascii="仿宋_GB2312" w:eastAsia="仿宋_GB2312" w:cs="仿宋_GB2312"/>
          <w:kern w:val="0"/>
          <w:sz w:val="32"/>
          <w:szCs w:val="32"/>
          <w:lang w:val="en-US" w:eastAsia="zh-CN"/>
        </w:rPr>
        <w:t>636.65</w:t>
      </w:r>
      <w:r>
        <w:rPr>
          <w:rFonts w:hint="eastAsia" w:ascii="仿宋_GB2312" w:eastAsia="仿宋_GB2312" w:cs="仿宋_GB2312"/>
          <w:kern w:val="0"/>
          <w:sz w:val="32"/>
          <w:szCs w:val="32"/>
        </w:rPr>
        <w:t>万元，比2019年增加</w:t>
      </w:r>
      <w:r>
        <w:rPr>
          <w:rFonts w:hint="eastAsia" w:ascii="仿宋_GB2312" w:eastAsia="仿宋_GB2312" w:cs="仿宋_GB2312"/>
          <w:kern w:val="0"/>
          <w:sz w:val="32"/>
          <w:szCs w:val="32"/>
          <w:lang w:val="en-US" w:eastAsia="zh-CN"/>
        </w:rPr>
        <w:t>12.15</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1.95</w:t>
      </w:r>
      <w:r>
        <w:rPr>
          <w:rFonts w:hint="eastAsia" w:ascii="仿宋_GB2312" w:eastAsia="仿宋_GB2312" w:cs="仿宋_GB2312"/>
          <w:kern w:val="0"/>
          <w:sz w:val="32"/>
          <w:szCs w:val="32"/>
        </w:rPr>
        <w:t xml:space="preserve"> %，增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rPr>
        <w:t>原因人员增加，业务工作增加。</w:t>
      </w:r>
    </w:p>
    <w:p>
      <w:pPr>
        <w:autoSpaceDE w:val="0"/>
        <w:autoSpaceDN w:val="0"/>
        <w:adjustRightInd w:val="0"/>
        <w:spacing w:line="580" w:lineRule="exact"/>
        <w:ind w:firstLine="640" w:firstLineChars="200"/>
        <w:jc w:val="both"/>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（二）政府采购支出情况。2020年度政府采购支出总额</w:t>
      </w:r>
      <w:r>
        <w:rPr>
          <w:rFonts w:hint="eastAsia" w:ascii="仿宋_GB2312" w:eastAsia="仿宋_GB2312" w:cs="仿宋_GB2312"/>
          <w:kern w:val="0"/>
          <w:sz w:val="32"/>
          <w:szCs w:val="32"/>
          <w:lang w:val="en-US" w:eastAsia="zh-CN"/>
        </w:rPr>
        <w:t>1460.59</w:t>
      </w:r>
      <w:r>
        <w:rPr>
          <w:rFonts w:hint="eastAsia" w:ascii="仿宋_GB2312" w:eastAsia="仿宋_GB2312" w:cs="仿宋_GB2312"/>
          <w:kern w:val="0"/>
          <w:sz w:val="32"/>
          <w:szCs w:val="32"/>
        </w:rPr>
        <w:t>万元，其中：货物支出</w:t>
      </w:r>
      <w:r>
        <w:rPr>
          <w:rFonts w:hint="eastAsia" w:ascii="仿宋_GB2312" w:eastAsia="仿宋_GB2312" w:cs="仿宋_GB2312"/>
          <w:kern w:val="0"/>
          <w:sz w:val="32"/>
          <w:szCs w:val="32"/>
          <w:lang w:val="en-US" w:eastAsia="zh-CN"/>
        </w:rPr>
        <w:t>1401.41</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59.18</w:t>
      </w:r>
      <w:r>
        <w:rPr>
          <w:rFonts w:hint="eastAsia" w:ascii="仿宋_GB2312" w:eastAsia="仿宋_GB2312" w:cs="仿宋_GB2312"/>
          <w:kern w:val="0"/>
          <w:sz w:val="32"/>
          <w:szCs w:val="32"/>
        </w:rPr>
        <w:t>万元。</w:t>
      </w:r>
    </w:p>
    <w:p>
      <w:pPr>
        <w:autoSpaceDE w:val="0"/>
        <w:autoSpaceDN w:val="0"/>
        <w:adjustRightInd w:val="0"/>
        <w:spacing w:line="580" w:lineRule="exact"/>
        <w:ind w:firstLine="627" w:firstLineChars="196"/>
        <w:jc w:val="both"/>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共有车辆</w:t>
      </w:r>
      <w:r>
        <w:rPr>
          <w:rFonts w:hint="eastAsia" w:ascii="仿宋_GB2312" w:eastAsia="仿宋_GB2312" w:cs="仿宋_GB2312"/>
          <w:kern w:val="0"/>
          <w:sz w:val="32"/>
          <w:szCs w:val="32"/>
          <w:lang w:val="en-US" w:eastAsia="zh-CN"/>
        </w:rPr>
        <w:t>11</w:t>
      </w:r>
      <w:r>
        <w:rPr>
          <w:rFonts w:hint="eastAsia" w:ascii="仿宋_GB2312" w:eastAsia="仿宋_GB2312" w:cs="仿宋_GB2312"/>
          <w:kern w:val="0"/>
          <w:sz w:val="32"/>
          <w:szCs w:val="32"/>
        </w:rPr>
        <w:t>辆，其中：公务用车4辆；执法执勤用车7辆；单价50万元以上通用设备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spacing w:line="580" w:lineRule="exact"/>
        <w:jc w:val="both"/>
        <w:rPr>
          <w:rFonts w:ascii="仿宋_GB2312" w:eastAsia="仿宋_GB2312"/>
          <w:b/>
          <w:sz w:val="32"/>
          <w:szCs w:val="32"/>
        </w:rPr>
      </w:pPr>
      <w:r>
        <w:rPr>
          <w:rFonts w:hint="eastAsia" w:ascii="仿宋_GB2312" w:eastAsia="仿宋_GB2312"/>
          <w:b/>
          <w:sz w:val="32"/>
          <w:szCs w:val="32"/>
        </w:rPr>
        <w:t>第四部分：名词解释</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both"/>
        <w:rPr>
          <w:rFonts w:ascii="仿宋_GB2312" w:eastAsia="仿宋_GB2312" w:cs="仿宋_GB2312"/>
          <w:kern w:val="0"/>
          <w:sz w:val="32"/>
          <w:szCs w:val="32"/>
        </w:rPr>
      </w:pPr>
    </w:p>
    <w:p>
      <w:pPr>
        <w:jc w:val="both"/>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PAGE   \* MERGEFORMAT</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lang w:val="zh-CN"/>
      </w:rPr>
      <w:t>5</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jMGI5MGZhMzI2YzBkMjQ1ZGEzZThhZGQ1MTJjZjUifQ=="/>
  </w:docVars>
  <w:rsids>
    <w:rsidRoot w:val="4C256E3D"/>
    <w:rsid w:val="00066CA3"/>
    <w:rsid w:val="004D25F9"/>
    <w:rsid w:val="006C1367"/>
    <w:rsid w:val="00715385"/>
    <w:rsid w:val="00F66C5B"/>
    <w:rsid w:val="014232E3"/>
    <w:rsid w:val="028F0915"/>
    <w:rsid w:val="034B723F"/>
    <w:rsid w:val="036A0996"/>
    <w:rsid w:val="08BD0A85"/>
    <w:rsid w:val="08CB1C73"/>
    <w:rsid w:val="0948547C"/>
    <w:rsid w:val="09542152"/>
    <w:rsid w:val="0A3C53FC"/>
    <w:rsid w:val="0A633753"/>
    <w:rsid w:val="0BF32F8C"/>
    <w:rsid w:val="0C2D2A77"/>
    <w:rsid w:val="0CA02B14"/>
    <w:rsid w:val="0D7223D2"/>
    <w:rsid w:val="0E074DDF"/>
    <w:rsid w:val="0EF70A0C"/>
    <w:rsid w:val="0F4A18A7"/>
    <w:rsid w:val="124204B5"/>
    <w:rsid w:val="12AB2B07"/>
    <w:rsid w:val="136348DD"/>
    <w:rsid w:val="13CD2E31"/>
    <w:rsid w:val="140D22B7"/>
    <w:rsid w:val="153117B4"/>
    <w:rsid w:val="159D6672"/>
    <w:rsid w:val="164A7E4B"/>
    <w:rsid w:val="16C840EA"/>
    <w:rsid w:val="182962AB"/>
    <w:rsid w:val="19D073EB"/>
    <w:rsid w:val="1A496C46"/>
    <w:rsid w:val="1A8D44EC"/>
    <w:rsid w:val="1AAC4854"/>
    <w:rsid w:val="1BA607DB"/>
    <w:rsid w:val="1BE8170C"/>
    <w:rsid w:val="1C1F5F2B"/>
    <w:rsid w:val="1C891FDF"/>
    <w:rsid w:val="1CC31F67"/>
    <w:rsid w:val="1CC51550"/>
    <w:rsid w:val="1E4B7C14"/>
    <w:rsid w:val="1F8E6F8A"/>
    <w:rsid w:val="20486D96"/>
    <w:rsid w:val="206C6508"/>
    <w:rsid w:val="21183E76"/>
    <w:rsid w:val="21322939"/>
    <w:rsid w:val="2143630B"/>
    <w:rsid w:val="23E9712F"/>
    <w:rsid w:val="24B912CC"/>
    <w:rsid w:val="24D337DC"/>
    <w:rsid w:val="24D56441"/>
    <w:rsid w:val="257C199A"/>
    <w:rsid w:val="26460DBA"/>
    <w:rsid w:val="2860531F"/>
    <w:rsid w:val="287E5757"/>
    <w:rsid w:val="2B06611B"/>
    <w:rsid w:val="2B6F74EB"/>
    <w:rsid w:val="2C023E13"/>
    <w:rsid w:val="2C4219FE"/>
    <w:rsid w:val="2D2D788F"/>
    <w:rsid w:val="306862EF"/>
    <w:rsid w:val="34020F86"/>
    <w:rsid w:val="34043ED7"/>
    <w:rsid w:val="34306E17"/>
    <w:rsid w:val="348E073A"/>
    <w:rsid w:val="36250B94"/>
    <w:rsid w:val="3636403C"/>
    <w:rsid w:val="366D1999"/>
    <w:rsid w:val="36786D5B"/>
    <w:rsid w:val="370F0807"/>
    <w:rsid w:val="37A95918"/>
    <w:rsid w:val="387D22C3"/>
    <w:rsid w:val="390C492E"/>
    <w:rsid w:val="39207F70"/>
    <w:rsid w:val="399666C1"/>
    <w:rsid w:val="399B1593"/>
    <w:rsid w:val="39A63F06"/>
    <w:rsid w:val="39DA2E58"/>
    <w:rsid w:val="3B6F67DB"/>
    <w:rsid w:val="3BEA7D76"/>
    <w:rsid w:val="3CB13FD8"/>
    <w:rsid w:val="3CBF2DF6"/>
    <w:rsid w:val="3DEF29EC"/>
    <w:rsid w:val="3DF44F2A"/>
    <w:rsid w:val="3E5922C9"/>
    <w:rsid w:val="3E6266CF"/>
    <w:rsid w:val="3EBA1A18"/>
    <w:rsid w:val="3ED1439F"/>
    <w:rsid w:val="3ED677A9"/>
    <w:rsid w:val="3F7256A9"/>
    <w:rsid w:val="3FD21021"/>
    <w:rsid w:val="40E235B7"/>
    <w:rsid w:val="410F50CA"/>
    <w:rsid w:val="411510E3"/>
    <w:rsid w:val="41502C62"/>
    <w:rsid w:val="41C30443"/>
    <w:rsid w:val="41DD6401"/>
    <w:rsid w:val="428A0289"/>
    <w:rsid w:val="44265A9A"/>
    <w:rsid w:val="44DB05E4"/>
    <w:rsid w:val="44E65B26"/>
    <w:rsid w:val="460D430C"/>
    <w:rsid w:val="46826674"/>
    <w:rsid w:val="46D1284F"/>
    <w:rsid w:val="4750042D"/>
    <w:rsid w:val="47A41F3B"/>
    <w:rsid w:val="47CB7917"/>
    <w:rsid w:val="48374EDC"/>
    <w:rsid w:val="493028E7"/>
    <w:rsid w:val="4A5B2E7D"/>
    <w:rsid w:val="4AE846AE"/>
    <w:rsid w:val="4B7B6B11"/>
    <w:rsid w:val="4C064430"/>
    <w:rsid w:val="4C256E3D"/>
    <w:rsid w:val="4CB52F0F"/>
    <w:rsid w:val="4D077EE5"/>
    <w:rsid w:val="4DE15085"/>
    <w:rsid w:val="4DF93039"/>
    <w:rsid w:val="4EC6378D"/>
    <w:rsid w:val="4F9E5FED"/>
    <w:rsid w:val="51E91FB4"/>
    <w:rsid w:val="529B60F9"/>
    <w:rsid w:val="532F1F9A"/>
    <w:rsid w:val="54472096"/>
    <w:rsid w:val="546B4C79"/>
    <w:rsid w:val="55207B4A"/>
    <w:rsid w:val="553245C2"/>
    <w:rsid w:val="55BD5A7B"/>
    <w:rsid w:val="56BB12DB"/>
    <w:rsid w:val="57A710D5"/>
    <w:rsid w:val="5A885286"/>
    <w:rsid w:val="5AA92662"/>
    <w:rsid w:val="5BB412F6"/>
    <w:rsid w:val="5BCA7971"/>
    <w:rsid w:val="5BD8354C"/>
    <w:rsid w:val="5C5D4F10"/>
    <w:rsid w:val="5CC95609"/>
    <w:rsid w:val="5DCA60A7"/>
    <w:rsid w:val="5E995A3E"/>
    <w:rsid w:val="5F2A4B01"/>
    <w:rsid w:val="5F3A097B"/>
    <w:rsid w:val="5FE873C3"/>
    <w:rsid w:val="62163194"/>
    <w:rsid w:val="621C1314"/>
    <w:rsid w:val="624D024D"/>
    <w:rsid w:val="62963B33"/>
    <w:rsid w:val="632C4A23"/>
    <w:rsid w:val="63C10358"/>
    <w:rsid w:val="647B372E"/>
    <w:rsid w:val="650E086A"/>
    <w:rsid w:val="65520B44"/>
    <w:rsid w:val="655A300C"/>
    <w:rsid w:val="66C91617"/>
    <w:rsid w:val="674F261A"/>
    <w:rsid w:val="680C1DBA"/>
    <w:rsid w:val="68705D3D"/>
    <w:rsid w:val="68876A69"/>
    <w:rsid w:val="693F0FF0"/>
    <w:rsid w:val="69C93ABE"/>
    <w:rsid w:val="69F65667"/>
    <w:rsid w:val="6AF957A8"/>
    <w:rsid w:val="6BAA0708"/>
    <w:rsid w:val="6E42345E"/>
    <w:rsid w:val="6E520C97"/>
    <w:rsid w:val="6E793894"/>
    <w:rsid w:val="6F860C22"/>
    <w:rsid w:val="70992E4E"/>
    <w:rsid w:val="71C221BB"/>
    <w:rsid w:val="73D179A3"/>
    <w:rsid w:val="74441009"/>
    <w:rsid w:val="75F724F6"/>
    <w:rsid w:val="768568FB"/>
    <w:rsid w:val="77006AA1"/>
    <w:rsid w:val="775A49C4"/>
    <w:rsid w:val="77CA4163"/>
    <w:rsid w:val="78201B90"/>
    <w:rsid w:val="78966165"/>
    <w:rsid w:val="79642504"/>
    <w:rsid w:val="7AEE1C83"/>
    <w:rsid w:val="7CF8536D"/>
    <w:rsid w:val="7D765C66"/>
    <w:rsid w:val="7D9C7920"/>
    <w:rsid w:val="7DF85AFB"/>
    <w:rsid w:val="7EF21114"/>
    <w:rsid w:val="7F215792"/>
    <w:rsid w:val="7F2B3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29</Pages>
  <Words>8938</Words>
  <Characters>13051</Characters>
  <Lines>60</Lines>
  <Paragraphs>17</Paragraphs>
  <TotalTime>12</TotalTime>
  <ScaleCrop>false</ScaleCrop>
  <LinksUpToDate>false</LinksUpToDate>
  <CharactersWithSpaces>13383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Administrator</cp:lastModifiedBy>
  <cp:lastPrinted>2021-07-30T08:12:00Z</cp:lastPrinted>
  <dcterms:modified xsi:type="dcterms:W3CDTF">2022-09-09T08:31:43Z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4B6E945EF9934FD68874FC137E347E21</vt:lpwstr>
  </property>
</Properties>
</file>